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D" w:rsidRDefault="003C612D" w:rsidP="003C6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624CB0">
        <w:rPr>
          <w:rFonts w:ascii="Times New Roman" w:hAnsi="Times New Roman" w:cs="Times New Roman"/>
          <w:b/>
          <w:sz w:val="32"/>
          <w:szCs w:val="32"/>
        </w:rPr>
        <w:t>орячая линия</w:t>
      </w:r>
    </w:p>
    <w:p w:rsidR="003C612D" w:rsidRPr="003C612D" w:rsidRDefault="003C612D" w:rsidP="003C6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12D">
        <w:rPr>
          <w:rFonts w:ascii="Times New Roman" w:hAnsi="Times New Roman" w:cs="Times New Roman"/>
          <w:b/>
          <w:sz w:val="32"/>
          <w:szCs w:val="32"/>
        </w:rPr>
        <w:t>по вопросам п</w:t>
      </w:r>
      <w:r w:rsidR="00624CB0">
        <w:rPr>
          <w:rFonts w:ascii="Times New Roman" w:hAnsi="Times New Roman" w:cs="Times New Roman"/>
          <w:b/>
          <w:sz w:val="32"/>
          <w:szCs w:val="32"/>
        </w:rPr>
        <w:t>рохождения отопительного сезона</w:t>
      </w:r>
    </w:p>
    <w:p w:rsidR="003C612D" w:rsidRDefault="003C612D">
      <w:pPr>
        <w:rPr>
          <w:rFonts w:ascii="Times New Roman" w:hAnsi="Times New Roman" w:cs="Times New Roman"/>
          <w:sz w:val="32"/>
          <w:szCs w:val="32"/>
        </w:rPr>
      </w:pPr>
    </w:p>
    <w:p w:rsidR="003C612D" w:rsidRDefault="003C612D">
      <w:pPr>
        <w:rPr>
          <w:rFonts w:ascii="Times New Roman" w:hAnsi="Times New Roman" w:cs="Times New Roman"/>
          <w:sz w:val="32"/>
          <w:szCs w:val="32"/>
        </w:rPr>
      </w:pPr>
    </w:p>
    <w:p w:rsidR="003C612D" w:rsidRPr="003C612D" w:rsidRDefault="003C612D">
      <w:pPr>
        <w:rPr>
          <w:rFonts w:ascii="Times New Roman" w:hAnsi="Times New Roman" w:cs="Times New Roman"/>
          <w:sz w:val="32"/>
          <w:szCs w:val="32"/>
        </w:rPr>
      </w:pPr>
    </w:p>
    <w:p w:rsidR="00235DD6" w:rsidRPr="003C612D" w:rsidRDefault="00AC1B8E">
      <w:pPr>
        <w:rPr>
          <w:rFonts w:ascii="Times New Roman" w:hAnsi="Times New Roman" w:cs="Times New Roman"/>
          <w:sz w:val="32"/>
          <w:szCs w:val="32"/>
        </w:rPr>
      </w:pPr>
      <w:r w:rsidRPr="003C612D">
        <w:rPr>
          <w:rFonts w:ascii="Times New Roman" w:hAnsi="Times New Roman" w:cs="Times New Roman"/>
          <w:sz w:val="32"/>
          <w:szCs w:val="32"/>
        </w:rPr>
        <w:t>Прокуратурой Ельниковского района организована «горячая линия» по вопросам прохождения отопительного сезона Прокуратурой Ельниковского района в период с 26 декабря 2022 года до завершения отопительного сезона 2022-2023 гг. проводится «горячая линия» по вопросам прохождения текущего отопительного сезона, в том числе соблюдения теплового режима, бесперебойного функционирования теплоснабжающей инфраструктуры, предназначенной для коммунального обслуживания. В указанный период прием звонков будет осуществляться по телефону: 8(834-44) 2-61-76 с 09 до 18 часов по московскому времени.</w:t>
      </w:r>
    </w:p>
    <w:sectPr w:rsidR="00235DD6" w:rsidRPr="003C612D" w:rsidSect="002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8E"/>
    <w:rsid w:val="00235DD6"/>
    <w:rsid w:val="002F1B55"/>
    <w:rsid w:val="003C612D"/>
    <w:rsid w:val="00461BFD"/>
    <w:rsid w:val="00624CB0"/>
    <w:rsid w:val="00A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2022-12-30T13:22:00Z</dcterms:created>
  <dcterms:modified xsi:type="dcterms:W3CDTF">2022-12-30T13:28:00Z</dcterms:modified>
</cp:coreProperties>
</file>