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12088" w14:textId="76D4E176" w:rsidR="00FC2DE9" w:rsidRPr="00554D4F" w:rsidRDefault="00FC2DE9" w:rsidP="00FC2DE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22"/>
          <w:szCs w:val="22"/>
        </w:rPr>
      </w:pPr>
      <w:r w:rsidRPr="00554D4F">
        <w:rPr>
          <w:rStyle w:val="a4"/>
          <w:sz w:val="22"/>
          <w:szCs w:val="22"/>
        </w:rPr>
        <w:t>Экологическая ситуация в</w:t>
      </w:r>
      <w:r w:rsidRPr="00915147">
        <w:t xml:space="preserve"> </w:t>
      </w:r>
      <w:r w:rsidR="00DE3A84">
        <w:rPr>
          <w:b/>
          <w:bCs/>
          <w:sz w:val="22"/>
          <w:szCs w:val="22"/>
        </w:rPr>
        <w:t>Мордовско-Маскинском</w:t>
      </w:r>
      <w:r w:rsidRPr="00554D4F">
        <w:rPr>
          <w:rStyle w:val="a4"/>
          <w:sz w:val="22"/>
          <w:szCs w:val="22"/>
        </w:rPr>
        <w:t xml:space="preserve"> сельском поселении.</w:t>
      </w:r>
    </w:p>
    <w:p w14:paraId="4A3A07FA" w14:textId="5981FF82" w:rsidR="00FC2DE9" w:rsidRPr="00851A74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851A74">
        <w:rPr>
          <w:sz w:val="22"/>
          <w:szCs w:val="22"/>
        </w:rPr>
        <w:t xml:space="preserve">В целом экологическая ситуация в  </w:t>
      </w:r>
      <w:r w:rsidR="00DE3A84">
        <w:rPr>
          <w:bCs/>
          <w:sz w:val="22"/>
          <w:szCs w:val="22"/>
        </w:rPr>
        <w:t>Мордовско-Маскинском</w:t>
      </w:r>
      <w:r w:rsidRPr="00851A74">
        <w:rPr>
          <w:sz w:val="22"/>
          <w:szCs w:val="22"/>
        </w:rPr>
        <w:t xml:space="preserve">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2F50E45A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851A74">
        <w:rPr>
          <w:sz w:val="22"/>
          <w:szCs w:val="22"/>
        </w:rPr>
        <w:t>Основными</w:t>
      </w:r>
      <w:r w:rsidRPr="00554D4F">
        <w:rPr>
          <w:sz w:val="22"/>
          <w:szCs w:val="22"/>
        </w:rPr>
        <w:t xml:space="preserve">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4D552510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14:paraId="567BC4E2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653CE56B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14:paraId="6C3A3979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>По-прежнему серьезную озабоченность вызывают состояние сбора, утилизации и захоронения коммунальных и промышленных о</w:t>
      </w:r>
      <w:r w:rsidR="00851A74">
        <w:rPr>
          <w:sz w:val="22"/>
          <w:szCs w:val="22"/>
        </w:rPr>
        <w:t>тходов</w:t>
      </w:r>
      <w:r w:rsidRPr="00554D4F">
        <w:rPr>
          <w:sz w:val="22"/>
          <w:szCs w:val="22"/>
        </w:rPr>
        <w:t>. Для решения данной проблемы требуется участие и взаимодействие органов местного самоуправления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14:paraId="10BBBD9D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>Для решения проблем по благоустройству населенного пункта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0D65DDD2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населенного пункта, создания комфортных условий проживания населения, по мобилизации финансовых и организационных ресурсов, </w:t>
      </w:r>
    </w:p>
    <w:p w14:paraId="17FB7418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>       В течение 2021 - 2022 годах  Администрация планирует организовать и провести:</w:t>
      </w:r>
    </w:p>
    <w:p w14:paraId="24A1760A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 xml:space="preserve">- смотры-конкурсы, направленные на благоустройство муниципального образования: </w:t>
      </w:r>
      <w:r w:rsidRPr="00FC2DE9">
        <w:rPr>
          <w:sz w:val="22"/>
          <w:szCs w:val="22"/>
        </w:rPr>
        <w:t xml:space="preserve">«Лучшее подворье» с привлечением </w:t>
      </w:r>
      <w:r>
        <w:rPr>
          <w:sz w:val="22"/>
          <w:szCs w:val="22"/>
        </w:rPr>
        <w:t>граждан</w:t>
      </w:r>
      <w:r w:rsidRPr="00FC2DE9">
        <w:rPr>
          <w:sz w:val="22"/>
          <w:szCs w:val="22"/>
        </w:rPr>
        <w:t>;</w:t>
      </w:r>
    </w:p>
    <w:p w14:paraId="613A35BF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t>- различные конкурсы, направленные на озеленение дворов, придомовой территории.</w:t>
      </w:r>
    </w:p>
    <w:p w14:paraId="112CD19B" w14:textId="77777777" w:rsidR="00FC2DE9" w:rsidRPr="00554D4F" w:rsidRDefault="00FC2DE9" w:rsidP="00FC2DE9">
      <w:pPr>
        <w:pStyle w:val="a3"/>
        <w:shd w:val="clear" w:color="auto" w:fill="FFFFFF"/>
        <w:spacing w:before="134" w:beforeAutospacing="0" w:after="134" w:afterAutospacing="0" w:line="408" w:lineRule="atLeast"/>
        <w:jc w:val="both"/>
        <w:rPr>
          <w:sz w:val="22"/>
          <w:szCs w:val="22"/>
        </w:rPr>
      </w:pPr>
      <w:r w:rsidRPr="00554D4F">
        <w:rPr>
          <w:sz w:val="22"/>
          <w:szCs w:val="22"/>
        </w:rPr>
        <w:lastRenderedPageBreak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14:paraId="7F71EC64" w14:textId="4BECB6D9" w:rsidR="00FC2DE9" w:rsidRPr="00554D4F" w:rsidRDefault="00FC2DE9" w:rsidP="00FC2DE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54D4F">
        <w:rPr>
          <w:rStyle w:val="a4"/>
          <w:sz w:val="22"/>
          <w:szCs w:val="22"/>
        </w:rPr>
        <w:t xml:space="preserve">Уважаемы жители  </w:t>
      </w:r>
      <w:r w:rsidR="00DE3A84">
        <w:rPr>
          <w:rStyle w:val="a4"/>
          <w:sz w:val="22"/>
          <w:szCs w:val="22"/>
        </w:rPr>
        <w:t>Мордовско-Маскинского</w:t>
      </w:r>
      <w:bookmarkStart w:id="0" w:name="_GoBack"/>
      <w:bookmarkEnd w:id="0"/>
      <w:r w:rsidRPr="00CB5A6B">
        <w:rPr>
          <w:rStyle w:val="a4"/>
          <w:sz w:val="22"/>
          <w:szCs w:val="22"/>
        </w:rPr>
        <w:t xml:space="preserve"> </w:t>
      </w:r>
      <w:r w:rsidRPr="00554D4F">
        <w:rPr>
          <w:rStyle w:val="a4"/>
          <w:sz w:val="22"/>
          <w:szCs w:val="22"/>
        </w:rPr>
        <w:t xml:space="preserve">сельского поселения,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</w:t>
      </w:r>
      <w:r w:rsidR="00851A74">
        <w:rPr>
          <w:rStyle w:val="a4"/>
          <w:sz w:val="22"/>
          <w:szCs w:val="22"/>
        </w:rPr>
        <w:t>кормите птиц, не загрязняйте ре</w:t>
      </w:r>
      <w:r w:rsidRPr="00554D4F">
        <w:rPr>
          <w:rStyle w:val="a4"/>
          <w:sz w:val="22"/>
          <w:szCs w:val="22"/>
        </w:rPr>
        <w:t>ку</w:t>
      </w:r>
      <w:r w:rsidR="00851A74">
        <w:rPr>
          <w:rStyle w:val="a4"/>
          <w:sz w:val="22"/>
          <w:szCs w:val="22"/>
        </w:rPr>
        <w:t xml:space="preserve"> Мокша</w:t>
      </w:r>
      <w:r w:rsidRPr="00554D4F">
        <w:rPr>
          <w:rStyle w:val="a4"/>
          <w:sz w:val="22"/>
          <w:szCs w:val="22"/>
        </w:rPr>
        <w:t>!</w:t>
      </w:r>
    </w:p>
    <w:p w14:paraId="5086A44D" w14:textId="77777777" w:rsidR="00FC2DE9" w:rsidRPr="004B3477" w:rsidRDefault="00FC2DE9" w:rsidP="00FC2DE9">
      <w:pPr>
        <w:pStyle w:val="a3"/>
        <w:shd w:val="clear" w:color="auto" w:fill="FFFFFF"/>
        <w:spacing w:before="0" w:beforeAutospacing="0" w:after="251" w:afterAutospacing="0"/>
        <w:jc w:val="both"/>
      </w:pPr>
    </w:p>
    <w:p w14:paraId="5859EE12" w14:textId="77777777" w:rsidR="00FC2DE9" w:rsidRPr="004B3477" w:rsidRDefault="00FC2DE9" w:rsidP="00FC2DE9">
      <w:pPr>
        <w:pStyle w:val="a3"/>
        <w:shd w:val="clear" w:color="auto" w:fill="FFFFFF"/>
        <w:spacing w:before="0" w:beforeAutospacing="0" w:after="251" w:afterAutospacing="0"/>
        <w:jc w:val="both"/>
      </w:pPr>
      <w:r w:rsidRPr="004B3477">
        <w:t> </w:t>
      </w:r>
    </w:p>
    <w:p w14:paraId="0D0F090D" w14:textId="77777777" w:rsidR="00681879" w:rsidRDefault="00681879" w:rsidP="00FC2DE9">
      <w:pPr>
        <w:jc w:val="both"/>
      </w:pPr>
    </w:p>
    <w:sectPr w:rsidR="00681879" w:rsidSect="0080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7D"/>
    <w:rsid w:val="001E697D"/>
    <w:rsid w:val="00542A1B"/>
    <w:rsid w:val="00681879"/>
    <w:rsid w:val="0080267A"/>
    <w:rsid w:val="00851A74"/>
    <w:rsid w:val="00891B60"/>
    <w:rsid w:val="00DE3A84"/>
    <w:rsid w:val="00F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D84E"/>
  <w15:docId w15:val="{FAAA28D0-D87F-4B2C-ADFF-BC3FE3B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maskino13@outlook.com</cp:lastModifiedBy>
  <cp:revision>7</cp:revision>
  <dcterms:created xsi:type="dcterms:W3CDTF">2021-03-12T05:58:00Z</dcterms:created>
  <dcterms:modified xsi:type="dcterms:W3CDTF">2021-05-11T12:32:00Z</dcterms:modified>
</cp:coreProperties>
</file>