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EC" w:rsidRDefault="003F40EC" w:rsidP="003F40EC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F40EC" w:rsidRDefault="003F40EC" w:rsidP="003F40EC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КАНЬГУШАНСКОГО СЕЛЬСКОГО ПОСЕЛЕНИЯ ЕЛЬНИКОВСКОГО МУНИЦИПАЛЬНОГО РАЙОНА</w:t>
      </w:r>
    </w:p>
    <w:p w:rsidR="003F40EC" w:rsidRDefault="003F40EC" w:rsidP="003F40EC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3F40EC" w:rsidRDefault="003F40EC" w:rsidP="003F40EC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:rsidR="003F40EC" w:rsidRDefault="003F40EC" w:rsidP="003F40EC">
      <w:pPr>
        <w:pStyle w:val="Standard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40EC" w:rsidRDefault="003F40EC" w:rsidP="003F40EC">
      <w:pPr>
        <w:pStyle w:val="Standard"/>
        <w:spacing w:line="276" w:lineRule="auto"/>
        <w:jc w:val="center"/>
        <w:rPr>
          <w:b/>
        </w:rPr>
      </w:pPr>
    </w:p>
    <w:p w:rsidR="003F40EC" w:rsidRDefault="00DE7664" w:rsidP="003F40EC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643C">
        <w:rPr>
          <w:sz w:val="28"/>
          <w:szCs w:val="28"/>
        </w:rPr>
        <w:t>30</w:t>
      </w:r>
      <w:r w:rsidR="003F40EC">
        <w:rPr>
          <w:sz w:val="28"/>
          <w:szCs w:val="28"/>
        </w:rPr>
        <w:t xml:space="preserve">.12. 2021 г               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FF643C">
        <w:rPr>
          <w:sz w:val="28"/>
          <w:szCs w:val="28"/>
        </w:rPr>
        <w:t>20</w:t>
      </w:r>
    </w:p>
    <w:p w:rsidR="003F40EC" w:rsidRDefault="003F40EC" w:rsidP="003F40EC">
      <w:pPr>
        <w:pStyle w:val="Standard"/>
        <w:spacing w:line="276" w:lineRule="auto"/>
        <w:jc w:val="center"/>
        <w:rPr>
          <w:b/>
        </w:rPr>
      </w:pPr>
    </w:p>
    <w:p w:rsidR="003F40EC" w:rsidRDefault="003F40EC" w:rsidP="003F40E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Каньгуши</w:t>
      </w:r>
    </w:p>
    <w:p w:rsidR="003F40EC" w:rsidRDefault="003F40EC" w:rsidP="003F40EC">
      <w:pPr>
        <w:pStyle w:val="Standard"/>
        <w:widowControl w:val="0"/>
        <w:rPr>
          <w:sz w:val="28"/>
          <w:szCs w:val="28"/>
        </w:rPr>
      </w:pPr>
    </w:p>
    <w:p w:rsidR="003F40EC" w:rsidRDefault="003F40EC" w:rsidP="003F40EC">
      <w:pPr>
        <w:pStyle w:val="a3"/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основных показателях прогноза социально-экономического развития Каньгушанского сельского поселения </w:t>
      </w:r>
      <w:r>
        <w:rPr>
          <w:b/>
          <w:sz w:val="28"/>
          <w:szCs w:val="28"/>
        </w:rPr>
        <w:t xml:space="preserve">Ельниковского муниципального района Республики Мордовия </w:t>
      </w:r>
      <w:r>
        <w:rPr>
          <w:b/>
          <w:bCs/>
          <w:sz w:val="28"/>
          <w:szCs w:val="28"/>
        </w:rPr>
        <w:t>на 2022 год и плановый период 2023-2024 годов</w:t>
      </w:r>
    </w:p>
    <w:p w:rsidR="003F40EC" w:rsidRDefault="003F40EC" w:rsidP="003F40EC">
      <w:pPr>
        <w:pStyle w:val="a3"/>
        <w:widowControl w:val="0"/>
        <w:spacing w:before="0" w:after="0"/>
        <w:jc w:val="center"/>
        <w:rPr>
          <w:sz w:val="28"/>
          <w:szCs w:val="28"/>
        </w:rPr>
      </w:pPr>
    </w:p>
    <w:p w:rsidR="003F40EC" w:rsidRDefault="003F40EC" w:rsidP="003F40EC">
      <w:pPr>
        <w:pStyle w:val="Standard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173 Бюджетного кодекса РФ, рассмотрев разработанные администрацией Каньгушанского сельского поселения Ельниковского муниципального района Республики Мордовия основные показатели прогноза социально-экономического развития Каньгушанского сельского поселения Ельниковского муниципального района Республики Мордовия на 2022 год </w:t>
      </w:r>
      <w:r>
        <w:rPr>
          <w:bCs/>
          <w:sz w:val="28"/>
          <w:szCs w:val="28"/>
        </w:rPr>
        <w:t>и плановый период 2023-2024 годов</w:t>
      </w:r>
      <w:r>
        <w:rPr>
          <w:sz w:val="28"/>
          <w:szCs w:val="28"/>
        </w:rPr>
        <w:t>, руководствуясь Уставом Каньгушанского сел</w:t>
      </w:r>
      <w:r w:rsidR="003A66EA">
        <w:rPr>
          <w:sz w:val="28"/>
          <w:szCs w:val="28"/>
        </w:rPr>
        <w:t xml:space="preserve">ьского поселения Ельниковского </w:t>
      </w:r>
      <w:r>
        <w:rPr>
          <w:sz w:val="28"/>
          <w:szCs w:val="28"/>
        </w:rPr>
        <w:t xml:space="preserve">муниципального района Республики Мордовия, Совет депутатов </w:t>
      </w:r>
      <w:proofErr w:type="gramEnd"/>
    </w:p>
    <w:p w:rsidR="003F40EC" w:rsidRDefault="003F40EC" w:rsidP="003F40EC">
      <w:pPr>
        <w:pStyle w:val="Standard"/>
        <w:widowControl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3F40EC" w:rsidRDefault="003F40EC" w:rsidP="003F40EC">
      <w:pPr>
        <w:pStyle w:val="Standard"/>
        <w:widowControl w:val="0"/>
        <w:jc w:val="both"/>
        <w:rPr>
          <w:sz w:val="28"/>
          <w:szCs w:val="28"/>
        </w:rPr>
      </w:pPr>
    </w:p>
    <w:p w:rsidR="003F40EC" w:rsidRDefault="003F40EC" w:rsidP="003F40EC">
      <w:pPr>
        <w:pStyle w:val="Standard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 данных о выполнении плана </w:t>
      </w:r>
      <w:r>
        <w:rPr>
          <w:bCs/>
          <w:sz w:val="28"/>
          <w:szCs w:val="28"/>
        </w:rPr>
        <w:t>социально-экономического развития Каньгушанского</w:t>
      </w:r>
      <w:r>
        <w:rPr>
          <w:sz w:val="28"/>
          <w:szCs w:val="28"/>
        </w:rPr>
        <w:t xml:space="preserve"> сельского поселения Ельниковского муниципального района Республики Мордовия за 2020 год и 9 месяцев 2021 года</w:t>
      </w:r>
      <w:r>
        <w:rPr>
          <w:bCs/>
          <w:sz w:val="28"/>
          <w:szCs w:val="28"/>
        </w:rPr>
        <w:t xml:space="preserve"> (приложение 1) у</w:t>
      </w:r>
      <w:r>
        <w:rPr>
          <w:sz w:val="28"/>
          <w:szCs w:val="28"/>
        </w:rPr>
        <w:t xml:space="preserve">твердить прогноз социально-экономического развития Каньгушанского сельского поселения Ельниковского муниципального района Республики Мордовия </w:t>
      </w:r>
      <w:r>
        <w:rPr>
          <w:bCs/>
          <w:sz w:val="28"/>
          <w:szCs w:val="28"/>
        </w:rPr>
        <w:t>на 2022 год и плановый период 2023-2024 годов (приложение 2)</w:t>
      </w:r>
      <w:r>
        <w:rPr>
          <w:sz w:val="28"/>
          <w:szCs w:val="28"/>
        </w:rPr>
        <w:t>.</w:t>
      </w:r>
    </w:p>
    <w:p w:rsidR="003F40EC" w:rsidRDefault="003F40EC" w:rsidP="003F40EC">
      <w:pPr>
        <w:pStyle w:val="Standard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показатели социально-экономического развития Каньгушанского сельского поселения Ельниковского муниципального района Республики Мордовия основой для формирования бюджета и среднесрочного финансового плана на 2022 год </w:t>
      </w:r>
      <w:r>
        <w:rPr>
          <w:bCs/>
          <w:sz w:val="28"/>
          <w:szCs w:val="28"/>
        </w:rPr>
        <w:t>и плановый период 2023-2024 годов</w:t>
      </w:r>
      <w:r>
        <w:rPr>
          <w:sz w:val="28"/>
          <w:szCs w:val="28"/>
        </w:rPr>
        <w:t>.</w:t>
      </w:r>
    </w:p>
    <w:p w:rsidR="003F40EC" w:rsidRDefault="003F40EC" w:rsidP="003F40EC">
      <w:pPr>
        <w:pStyle w:val="Standard"/>
        <w:widowControl w:val="0"/>
        <w:ind w:firstLine="709"/>
        <w:jc w:val="both"/>
        <w:rPr>
          <w:sz w:val="28"/>
          <w:szCs w:val="28"/>
        </w:rPr>
      </w:pPr>
    </w:p>
    <w:p w:rsidR="003F40EC" w:rsidRDefault="003F40EC" w:rsidP="00DE7664">
      <w:pPr>
        <w:pStyle w:val="Standard"/>
        <w:widowControl w:val="0"/>
        <w:jc w:val="both"/>
        <w:rPr>
          <w:sz w:val="28"/>
          <w:szCs w:val="28"/>
        </w:rPr>
      </w:pPr>
    </w:p>
    <w:p w:rsidR="003F40EC" w:rsidRDefault="003F40EC" w:rsidP="003F40EC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Каньгушанского сельского поселения</w:t>
      </w:r>
    </w:p>
    <w:p w:rsidR="003F40EC" w:rsidRDefault="003F40EC" w:rsidP="003F40EC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:rsidR="003F40EC" w:rsidRDefault="003F40EC" w:rsidP="003F40EC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А.Н. Макейкин</w:t>
      </w:r>
    </w:p>
    <w:p w:rsidR="003F40EC" w:rsidRDefault="003F40EC" w:rsidP="003F40EC">
      <w:pPr>
        <w:widowControl/>
        <w:suppressAutoHyphens w:val="0"/>
        <w:autoSpaceDN/>
        <w:rPr>
          <w:rFonts w:eastAsia="Times New Roman" w:cs="Times New Roman"/>
          <w:sz w:val="28"/>
          <w:szCs w:val="28"/>
          <w:lang w:bidi="ar-SA"/>
        </w:rPr>
      </w:pPr>
    </w:p>
    <w:p w:rsidR="003F40EC" w:rsidRDefault="003F40EC" w:rsidP="003F40EC">
      <w:pPr>
        <w:widowControl/>
        <w:suppressAutoHyphens w:val="0"/>
        <w:autoSpaceDN/>
        <w:rPr>
          <w:rFonts w:eastAsia="Times New Roman" w:cs="Times New Roman"/>
          <w:sz w:val="28"/>
          <w:szCs w:val="28"/>
          <w:lang w:bidi="ar-SA"/>
        </w:rPr>
      </w:pPr>
    </w:p>
    <w:p w:rsidR="003F40EC" w:rsidRDefault="003F40EC" w:rsidP="003F40EC">
      <w:pPr>
        <w:widowControl/>
        <w:suppressAutoHyphens w:val="0"/>
        <w:autoSpaceDN/>
        <w:rPr>
          <w:rFonts w:eastAsia="Times New Roman" w:cs="Times New Roman"/>
          <w:sz w:val="28"/>
          <w:szCs w:val="28"/>
          <w:lang w:bidi="ar-SA"/>
        </w:rPr>
      </w:pPr>
    </w:p>
    <w:p w:rsidR="003F40EC" w:rsidRDefault="003F40EC" w:rsidP="003F40EC">
      <w:pPr>
        <w:widowControl/>
        <w:suppressAutoHyphens w:val="0"/>
        <w:autoSpaceDN/>
        <w:rPr>
          <w:rFonts w:eastAsia="Times New Roman" w:cs="Times New Roman"/>
          <w:sz w:val="28"/>
          <w:szCs w:val="28"/>
          <w:lang w:bidi="ar-SA"/>
        </w:rPr>
        <w:sectPr w:rsidR="003F40EC">
          <w:pgSz w:w="11906" w:h="16838"/>
          <w:pgMar w:top="1134" w:right="567" w:bottom="1134" w:left="1134" w:header="720" w:footer="720" w:gutter="0"/>
          <w:cols w:space="720"/>
        </w:sectPr>
      </w:pPr>
    </w:p>
    <w:p w:rsidR="003F40EC" w:rsidRDefault="003F40EC" w:rsidP="003F40EC">
      <w:pPr>
        <w:pStyle w:val="Standard"/>
        <w:widowControl w:val="0"/>
        <w:ind w:firstLine="9720"/>
        <w:jc w:val="right"/>
      </w:pPr>
      <w:r>
        <w:lastRenderedPageBreak/>
        <w:t>ПРИЛОЖЕНИЕ 1</w:t>
      </w:r>
    </w:p>
    <w:p w:rsidR="003F40EC" w:rsidRDefault="003F40EC" w:rsidP="003F40EC">
      <w:pPr>
        <w:pStyle w:val="Standard"/>
        <w:widowControl w:val="0"/>
        <w:ind w:firstLine="9720"/>
        <w:jc w:val="right"/>
      </w:pPr>
      <w:r>
        <w:t>к решению Совета депутатов</w:t>
      </w:r>
    </w:p>
    <w:p w:rsidR="003F40EC" w:rsidRDefault="003F40EC" w:rsidP="003F40EC">
      <w:pPr>
        <w:pStyle w:val="Standard"/>
        <w:widowControl w:val="0"/>
        <w:ind w:firstLine="9720"/>
        <w:jc w:val="right"/>
      </w:pPr>
      <w:r>
        <w:t>Каньгушанского сельского поселения</w:t>
      </w:r>
    </w:p>
    <w:p w:rsidR="003F40EC" w:rsidRDefault="003F40EC" w:rsidP="003F40EC">
      <w:pPr>
        <w:pStyle w:val="Standard"/>
        <w:widowControl w:val="0"/>
        <w:ind w:firstLine="9720"/>
        <w:jc w:val="right"/>
      </w:pPr>
      <w:r>
        <w:t>Ельниковского  муниципального района</w:t>
      </w:r>
    </w:p>
    <w:p w:rsidR="003F40EC" w:rsidRDefault="003F40EC" w:rsidP="003F40EC">
      <w:pPr>
        <w:pStyle w:val="Standard"/>
        <w:widowControl w:val="0"/>
        <w:ind w:firstLine="9720"/>
        <w:jc w:val="right"/>
      </w:pPr>
      <w:r>
        <w:t>Республики Мордовия</w:t>
      </w:r>
    </w:p>
    <w:p w:rsidR="003F40EC" w:rsidRDefault="00DE7664" w:rsidP="003F40EC">
      <w:pPr>
        <w:pStyle w:val="Standard"/>
        <w:widowControl w:val="0"/>
        <w:ind w:left="9720"/>
        <w:jc w:val="right"/>
      </w:pPr>
      <w:r>
        <w:t xml:space="preserve">от </w:t>
      </w:r>
      <w:r w:rsidR="00FF643C">
        <w:t>30</w:t>
      </w:r>
      <w:r>
        <w:t xml:space="preserve">.12.2021 № </w:t>
      </w:r>
      <w:r w:rsidR="00FF643C">
        <w:t>20</w:t>
      </w:r>
    </w:p>
    <w:p w:rsidR="003F40EC" w:rsidRDefault="003F40EC" w:rsidP="003F40EC">
      <w:pPr>
        <w:pStyle w:val="Standard"/>
        <w:ind w:left="9720"/>
      </w:pPr>
    </w:p>
    <w:p w:rsidR="003F40EC" w:rsidRDefault="003F40EC" w:rsidP="003F40EC">
      <w:pPr>
        <w:pStyle w:val="Standard"/>
        <w:widowControl w:val="0"/>
        <w:jc w:val="center"/>
        <w:rPr>
          <w:b/>
        </w:rPr>
      </w:pPr>
      <w:r>
        <w:rPr>
          <w:b/>
          <w:bCs/>
        </w:rPr>
        <w:t>Выполнение плана социально-экономического развития Каньгушанского</w:t>
      </w:r>
      <w:r>
        <w:rPr>
          <w:b/>
        </w:rPr>
        <w:t xml:space="preserve"> сельского поселения </w:t>
      </w:r>
    </w:p>
    <w:p w:rsidR="003F40EC" w:rsidRDefault="003F40EC" w:rsidP="003F40EC">
      <w:pPr>
        <w:pStyle w:val="Standard"/>
        <w:widowControl w:val="0"/>
        <w:jc w:val="center"/>
      </w:pPr>
      <w:r>
        <w:rPr>
          <w:b/>
        </w:rPr>
        <w:t>Ельниковского муниципального района Республики Мордовия за 2020 год и за 9 месяцев 2021 года</w:t>
      </w:r>
    </w:p>
    <w:p w:rsidR="003F40EC" w:rsidRDefault="003F40EC" w:rsidP="003F40EC">
      <w:pPr>
        <w:pStyle w:val="Standard"/>
        <w:widowControl w:val="0"/>
        <w:rPr>
          <w:b/>
          <w:bCs/>
        </w:rPr>
      </w:pPr>
    </w:p>
    <w:tbl>
      <w:tblPr>
        <w:tblW w:w="13650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6895"/>
        <w:gridCol w:w="1028"/>
        <w:gridCol w:w="1134"/>
        <w:gridCol w:w="1162"/>
        <w:gridCol w:w="1418"/>
        <w:gridCol w:w="1210"/>
      </w:tblGrid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3F40EC" w:rsidRDefault="003F40E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 месяцев 2021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оценка 2021год</w:t>
            </w: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>Закупки скота и птицы от сельскохозяйственных организаций и крестьянских (фермерских) хозяйств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98,5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100</w:t>
            </w: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>Закупки молока от сельскохозяйственных организаций и крестьянских (фермерских) хозяйств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2257,2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rPr>
                <w:sz w:val="26"/>
                <w:szCs w:val="26"/>
              </w:rPr>
              <w:t>2352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rPr>
                <w:sz w:val="26"/>
                <w:szCs w:val="26"/>
              </w:rPr>
              <w:t>2073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2764</w:t>
            </w: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>Общая площадь введенного жилья с учетом индивидуального строительства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both"/>
            </w:pPr>
            <w:r>
              <w:t>Объём инвестиций в основной капитал (за исключением бюджетных средств)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>Фонд оплаты труда - 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0EC" w:rsidRDefault="003F40EC">
            <w:pPr>
              <w:pStyle w:val="Standard"/>
              <w:jc w:val="center"/>
            </w:pPr>
            <w:r>
              <w:t>611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0EC" w:rsidRDefault="003F40EC">
            <w:pPr>
              <w:pStyle w:val="Standard"/>
              <w:jc w:val="center"/>
            </w:pPr>
            <w:r>
              <w:t>633,4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0EC" w:rsidRDefault="003F40EC">
            <w:pPr>
              <w:pStyle w:val="Standard"/>
              <w:jc w:val="center"/>
            </w:pPr>
            <w:r>
              <w:t>475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0EC" w:rsidRDefault="003F40EC">
            <w:pPr>
              <w:pStyle w:val="Standard"/>
              <w:jc w:val="center"/>
            </w:pPr>
            <w:r>
              <w:t>633,4</w:t>
            </w: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>Прибыль (убыток) до налогообложения - 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 xml:space="preserve"> в том числе по виду деятельности "сельское, лесное хозяйство, охота, рыболовство и рыбоводство"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>Прибыль прибыльных организаций - 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 xml:space="preserve"> в том числе по виду деятельности "сельское, лесное хозяйство, охота, рыболовство и рыбоводство"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>Объем оборота розничной торговли во всех каналах реализации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jc w:val="center"/>
              <w:rPr>
                <w:sz w:val="20"/>
                <w:szCs w:val="20"/>
              </w:rPr>
            </w:pPr>
          </w:p>
          <w:p w:rsidR="003F40EC" w:rsidRDefault="003F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jc w:val="center"/>
              <w:rPr>
                <w:sz w:val="16"/>
                <w:szCs w:val="16"/>
              </w:rPr>
            </w:pPr>
          </w:p>
          <w:p w:rsidR="003F40EC" w:rsidRDefault="003F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40EC" w:rsidRDefault="003F40EC">
            <w:pPr>
              <w:pStyle w:val="Standard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0EC" w:rsidRDefault="003F40EC">
            <w:pPr>
              <w:pStyle w:val="Standard"/>
              <w:jc w:val="center"/>
            </w:pPr>
            <w:r>
              <w:t>9436</w:t>
            </w: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EC" w:rsidRDefault="003F40EC">
            <w:pPr>
              <w:pStyle w:val="Standard"/>
              <w:snapToGrid w:val="0"/>
              <w:jc w:val="both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EC" w:rsidRDefault="003F40EC">
            <w:pPr>
              <w:pStyle w:val="Standard"/>
              <w:snapToGrid w:val="0"/>
              <w:jc w:val="both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</w:tbl>
    <w:p w:rsidR="003F40EC" w:rsidRDefault="003F40EC" w:rsidP="003F40EC">
      <w:pPr>
        <w:pStyle w:val="Standard"/>
        <w:widowControl w:val="0"/>
        <w:ind w:firstLine="9720"/>
      </w:pPr>
    </w:p>
    <w:p w:rsidR="003F40EC" w:rsidRDefault="003F40EC" w:rsidP="003F40EC">
      <w:pPr>
        <w:pStyle w:val="Standard"/>
        <w:pageBreakBefore/>
        <w:widowControl w:val="0"/>
        <w:ind w:firstLine="9720"/>
        <w:jc w:val="right"/>
      </w:pPr>
      <w:r>
        <w:lastRenderedPageBreak/>
        <w:t>ПРИЛОЖЕНИЕ 2</w:t>
      </w:r>
    </w:p>
    <w:p w:rsidR="003F40EC" w:rsidRDefault="003F40EC" w:rsidP="003F40EC">
      <w:pPr>
        <w:pStyle w:val="Standard"/>
        <w:widowControl w:val="0"/>
        <w:ind w:firstLine="9720"/>
        <w:jc w:val="right"/>
      </w:pPr>
      <w:r>
        <w:t>к решению Совета депутатов</w:t>
      </w:r>
    </w:p>
    <w:p w:rsidR="003F40EC" w:rsidRDefault="003F40EC" w:rsidP="003F40EC">
      <w:pPr>
        <w:pStyle w:val="Standard"/>
        <w:widowControl w:val="0"/>
        <w:ind w:firstLine="9720"/>
        <w:jc w:val="right"/>
      </w:pPr>
      <w:r>
        <w:t>Каньгушанского сельского поселения</w:t>
      </w:r>
    </w:p>
    <w:p w:rsidR="003F40EC" w:rsidRDefault="003F40EC" w:rsidP="003F40EC">
      <w:pPr>
        <w:pStyle w:val="Standard"/>
        <w:widowControl w:val="0"/>
        <w:ind w:firstLine="9720"/>
        <w:jc w:val="right"/>
      </w:pPr>
      <w:r>
        <w:t>Ельниковского муниципального района</w:t>
      </w:r>
    </w:p>
    <w:p w:rsidR="003F40EC" w:rsidRDefault="003F40EC" w:rsidP="003F40EC">
      <w:pPr>
        <w:pStyle w:val="Standard"/>
        <w:widowControl w:val="0"/>
        <w:ind w:firstLine="9720"/>
        <w:jc w:val="right"/>
      </w:pPr>
      <w:r>
        <w:t>Республики Мордовия</w:t>
      </w:r>
    </w:p>
    <w:p w:rsidR="003F40EC" w:rsidRDefault="00DE7664" w:rsidP="003F40EC">
      <w:pPr>
        <w:pStyle w:val="Standard"/>
        <w:widowControl w:val="0"/>
        <w:ind w:left="9720"/>
        <w:jc w:val="right"/>
      </w:pPr>
      <w:r>
        <w:t xml:space="preserve">от </w:t>
      </w:r>
      <w:r w:rsidR="00FF643C">
        <w:t>30</w:t>
      </w:r>
      <w:r>
        <w:t xml:space="preserve">.12.2021 г. № </w:t>
      </w:r>
      <w:r w:rsidR="00FF643C">
        <w:t>20</w:t>
      </w:r>
    </w:p>
    <w:p w:rsidR="003F40EC" w:rsidRDefault="003F40EC" w:rsidP="003F40EC">
      <w:pPr>
        <w:pStyle w:val="Standard"/>
        <w:widowControl w:val="0"/>
        <w:ind w:left="9720"/>
      </w:pPr>
    </w:p>
    <w:p w:rsidR="003F40EC" w:rsidRDefault="003F40EC" w:rsidP="003F40EC">
      <w:pPr>
        <w:pStyle w:val="Standard"/>
        <w:jc w:val="center"/>
        <w:rPr>
          <w:b/>
        </w:rPr>
      </w:pPr>
      <w:r>
        <w:rPr>
          <w:b/>
        </w:rPr>
        <w:t>Прогноз</w:t>
      </w:r>
    </w:p>
    <w:p w:rsidR="003F40EC" w:rsidRDefault="003F40EC" w:rsidP="003F40EC">
      <w:pPr>
        <w:pStyle w:val="Standard"/>
        <w:jc w:val="center"/>
        <w:rPr>
          <w:b/>
        </w:rPr>
      </w:pPr>
      <w:r>
        <w:rPr>
          <w:b/>
        </w:rPr>
        <w:t>социально-экономич</w:t>
      </w:r>
      <w:r w:rsidR="003A66EA">
        <w:rPr>
          <w:b/>
        </w:rPr>
        <w:t xml:space="preserve">еского развития Каньгушанского </w:t>
      </w:r>
      <w:r>
        <w:rPr>
          <w:b/>
        </w:rPr>
        <w:t xml:space="preserve">сельского поселения Ельниковского муниципального района </w:t>
      </w:r>
    </w:p>
    <w:p w:rsidR="003F40EC" w:rsidRDefault="003F40EC" w:rsidP="003F40EC">
      <w:pPr>
        <w:pStyle w:val="Standard"/>
        <w:jc w:val="center"/>
      </w:pPr>
      <w:r>
        <w:rPr>
          <w:b/>
        </w:rPr>
        <w:t xml:space="preserve">Республики Мордовия </w:t>
      </w:r>
      <w:r>
        <w:rPr>
          <w:b/>
          <w:bCs/>
        </w:rPr>
        <w:t>на 2022 год и плановый период 2023-2024 годов</w:t>
      </w:r>
    </w:p>
    <w:p w:rsidR="003F40EC" w:rsidRDefault="003F40EC" w:rsidP="003F40EC">
      <w:pPr>
        <w:pStyle w:val="Standard"/>
        <w:jc w:val="center"/>
      </w:pPr>
    </w:p>
    <w:tbl>
      <w:tblPr>
        <w:tblW w:w="1479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7"/>
        <w:gridCol w:w="8199"/>
        <w:gridCol w:w="1439"/>
        <w:gridCol w:w="1439"/>
        <w:gridCol w:w="1439"/>
        <w:gridCol w:w="1547"/>
      </w:tblGrid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 </w:t>
            </w:r>
          </w:p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2022</w:t>
            </w:r>
          </w:p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 </w:t>
            </w:r>
          </w:p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</w:t>
            </w:r>
          </w:p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 </w:t>
            </w:r>
          </w:p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2024 год</w:t>
            </w: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Закупки скота и птицы от сельскохозяйственных организаций и крестьянских (фермерских) хозяйств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101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102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104</w:t>
            </w: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Закупки молока от сельскохозяйственных организаций и крестьянских (фермерских) хозяйств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2550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2552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2555</w:t>
            </w: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площадь введенного жилья с учетом индивидуального строительства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Объём инвестиций в основной капитал (за исключением бюджетных средств)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-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</w:pPr>
            <w:r>
              <w:t>659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</w:pPr>
            <w:r>
              <w:t>685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</w:pPr>
            <w:r>
              <w:t>712,5</w:t>
            </w: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Прибыль (убыток) до налогообложения -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 том числе по виду деятельности "сельское, лесное хозяйство, охота, рыболовство и рыбоводство"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Прибыль прибыльных организаций -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 том числе по виду деятельности "сельское, лесное хозяйство, охота, рыболовство и рыбоводство"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оборота розничной торговли во всех каналах реализации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</w:pPr>
            <w:r>
              <w:t>10177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</w:pPr>
            <w:r>
              <w:t>10891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</w:pPr>
            <w:r>
              <w:t>11665</w:t>
            </w: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EC" w:rsidRDefault="003F40EC">
            <w:pPr>
              <w:pStyle w:val="Standard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EC" w:rsidRDefault="003F40E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EC" w:rsidRDefault="003F40EC">
            <w:pPr>
              <w:pStyle w:val="Standard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EC" w:rsidRDefault="003F40E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  <w:rPr>
                <w:color w:val="FFFFFF"/>
              </w:rPr>
            </w:pPr>
          </w:p>
        </w:tc>
      </w:tr>
    </w:tbl>
    <w:p w:rsidR="003F40EC" w:rsidRDefault="003F40EC" w:rsidP="003F40EC">
      <w:pPr>
        <w:pStyle w:val="Standard"/>
      </w:pPr>
    </w:p>
    <w:p w:rsidR="003A44C5" w:rsidRDefault="003A44C5"/>
    <w:sectPr w:rsidR="003A44C5" w:rsidSect="003F40E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40EC"/>
    <w:rsid w:val="00027D39"/>
    <w:rsid w:val="003A44C5"/>
    <w:rsid w:val="003A66EA"/>
    <w:rsid w:val="003F40EC"/>
    <w:rsid w:val="007E4028"/>
    <w:rsid w:val="00832660"/>
    <w:rsid w:val="00DE7664"/>
    <w:rsid w:val="00FF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40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Standard"/>
    <w:semiHidden/>
    <w:unhideWhenUsed/>
    <w:rsid w:val="003F40EC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2022-01-18T08:44:00Z</cp:lastPrinted>
  <dcterms:created xsi:type="dcterms:W3CDTF">2021-12-22T12:35:00Z</dcterms:created>
  <dcterms:modified xsi:type="dcterms:W3CDTF">2022-01-18T08:44:00Z</dcterms:modified>
</cp:coreProperties>
</file>