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59F4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0FB5D822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КАНЬГУШАНСКОГО СЕЛЬСКОГО ПОСЕЛЕНИЯ</w:t>
      </w:r>
    </w:p>
    <w:p w14:paraId="4E3158CF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14:paraId="5628C97A" w14:textId="77777777" w:rsidR="00A95FCD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75C623B6" w14:textId="77777777" w:rsidR="00A95FCD" w:rsidRPr="0031515F" w:rsidRDefault="00A95FCD" w:rsidP="00A95F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4D54E784" w14:textId="77777777" w:rsidR="00A95FCD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4D428A18" w14:textId="77777777" w:rsidR="00A95FCD" w:rsidRPr="0031515F" w:rsidRDefault="00A95FCD" w:rsidP="00A95F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0CB89E14" w14:textId="064644E0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от </w:t>
      </w:r>
      <w:r w:rsidR="00B22793">
        <w:rPr>
          <w:rFonts w:ascii="Times New Roman" w:hAnsi="Times New Roman" w:cs="Times New Roman"/>
          <w:sz w:val="28"/>
          <w:szCs w:val="28"/>
        </w:rPr>
        <w:t>02</w:t>
      </w:r>
      <w:r w:rsidRPr="00504385">
        <w:rPr>
          <w:rFonts w:ascii="Times New Roman" w:hAnsi="Times New Roman" w:cs="Times New Roman"/>
          <w:sz w:val="28"/>
          <w:szCs w:val="28"/>
        </w:rPr>
        <w:t xml:space="preserve"> </w:t>
      </w:r>
      <w:r w:rsidR="00B22793">
        <w:rPr>
          <w:rFonts w:ascii="Times New Roman" w:hAnsi="Times New Roman" w:cs="Times New Roman"/>
          <w:sz w:val="28"/>
          <w:szCs w:val="28"/>
        </w:rPr>
        <w:t>ок</w:t>
      </w:r>
      <w:r w:rsidR="001E7651">
        <w:rPr>
          <w:rFonts w:ascii="Times New Roman" w:hAnsi="Times New Roman" w:cs="Times New Roman"/>
          <w:sz w:val="28"/>
          <w:szCs w:val="28"/>
        </w:rPr>
        <w:t>тября</w:t>
      </w:r>
      <w:r w:rsidRPr="00504385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№ </w:t>
      </w:r>
      <w:r w:rsidR="00B22793">
        <w:rPr>
          <w:rFonts w:ascii="Times New Roman" w:hAnsi="Times New Roman" w:cs="Times New Roman"/>
          <w:sz w:val="28"/>
          <w:szCs w:val="28"/>
        </w:rPr>
        <w:t>25</w:t>
      </w:r>
    </w:p>
    <w:p w14:paraId="21951333" w14:textId="6F0E4C43" w:rsidR="00A95FCD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с. Каньгуши</w:t>
      </w:r>
    </w:p>
    <w:p w14:paraId="1290A426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74A79A0" w14:textId="60BD621E" w:rsidR="0047179F" w:rsidRPr="00A95FCD" w:rsidRDefault="0047179F" w:rsidP="00DC7F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размещения объектов 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5FCD">
        <w:rPr>
          <w:rFonts w:ascii="Times New Roman" w:hAnsi="Times New Roman" w:cs="Times New Roman"/>
          <w:b/>
          <w:sz w:val="28"/>
          <w:szCs w:val="28"/>
        </w:rPr>
        <w:t xml:space="preserve">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>Каньгушанского</w:t>
      </w:r>
      <w:r w:rsidRPr="00A95F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 xml:space="preserve"> Ельниковского муниципального района Республики Мордовия</w:t>
      </w:r>
    </w:p>
    <w:p w14:paraId="0F10280F" w14:textId="77777777" w:rsidR="00DC7F7E" w:rsidRDefault="00DC7F7E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C5C4F" w14:textId="69D0EC8F" w:rsidR="00BA18A9" w:rsidRPr="00B22793" w:rsidRDefault="0047179F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9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39.36 Земельного кодекса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администрация </w:t>
      </w:r>
      <w:r w:rsidR="00A95FCD" w:rsidRPr="00B22793">
        <w:rPr>
          <w:rFonts w:ascii="Times New Roman" w:hAnsi="Times New Roman" w:cs="Times New Roman"/>
          <w:sz w:val="28"/>
          <w:szCs w:val="28"/>
        </w:rPr>
        <w:t>Каньгушанского</w:t>
      </w:r>
      <w:r w:rsidRPr="00B227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F289C88" w14:textId="58179E9D" w:rsidR="0047179F" w:rsidRDefault="0047179F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9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D2CD45D" w14:textId="77777777" w:rsidR="00B22793" w:rsidRPr="00B22793" w:rsidRDefault="00B22793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DB58F" w14:textId="1BFC8BE7" w:rsidR="00BA18A9" w:rsidRPr="00B22793" w:rsidRDefault="0047179F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93">
        <w:rPr>
          <w:rFonts w:ascii="Times New Roman" w:hAnsi="Times New Roman" w:cs="Times New Roman"/>
          <w:sz w:val="28"/>
          <w:szCs w:val="28"/>
        </w:rPr>
        <w:t>1. Утвердить Порядок и условия размещения объектов</w:t>
      </w:r>
      <w:r w:rsidR="00BA18A9" w:rsidRPr="00B22793">
        <w:rPr>
          <w:rFonts w:ascii="Times New Roman" w:hAnsi="Times New Roman" w:cs="Times New Roman"/>
          <w:sz w:val="28"/>
          <w:szCs w:val="28"/>
        </w:rPr>
        <w:t xml:space="preserve">, виды которых утверждены Правительством Российской Федерации, </w:t>
      </w:r>
      <w:r w:rsidRPr="00B22793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B22793">
        <w:rPr>
          <w:rFonts w:ascii="Times New Roman" w:hAnsi="Times New Roman" w:cs="Times New Roman"/>
          <w:sz w:val="28"/>
          <w:szCs w:val="28"/>
        </w:rPr>
        <w:t>Каньгушанского</w:t>
      </w:r>
      <w:r w:rsidRPr="00B22793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 </w:t>
      </w:r>
    </w:p>
    <w:p w14:paraId="6B6668A4" w14:textId="10A85C68" w:rsidR="0047179F" w:rsidRPr="00B22793" w:rsidRDefault="0047179F" w:rsidP="00B227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A95FCD" w:rsidRPr="00B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официального</w:t>
      </w:r>
      <w:r w:rsidR="00A95FCD" w:rsidRPr="00BA18A9">
        <w:rPr>
          <w:rFonts w:eastAsia="Times New Roman"/>
          <w:lang w:eastAsia="ru-RU"/>
        </w:rPr>
        <w:t xml:space="preserve"> </w:t>
      </w:r>
      <w:r w:rsidR="00A95FCD" w:rsidRPr="00B2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A95FCD" w:rsidRPr="00B2279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22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C9582F" w14:textId="5BDBB9C4" w:rsidR="0097531E" w:rsidRDefault="0097531E" w:rsidP="00B2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E39FD" w14:textId="36039D8A" w:rsidR="00B22793" w:rsidRDefault="00B22793" w:rsidP="00B2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F9013" w14:textId="77777777" w:rsidR="00B22793" w:rsidRPr="00BA18A9" w:rsidRDefault="00B22793" w:rsidP="00B2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33BBB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14:paraId="1447415D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0CA34AC1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А.Н. Макейкин</w:t>
      </w:r>
    </w:p>
    <w:p w14:paraId="2E6DA52A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984991A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F3121DE" w14:textId="50CCFDB8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632E6C76" w14:textId="0703C4EF" w:rsidR="00B22793" w:rsidRDefault="00B22793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36A6C50A" w14:textId="77777777" w:rsidR="00B22793" w:rsidRDefault="00B22793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521DDA2" w14:textId="648D6A32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1B2C5EEA" w14:textId="79DD6F75" w:rsidR="00A95FCD" w:rsidRDefault="00A95FCD" w:rsidP="00BA18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F09DB8F" w14:textId="77777777" w:rsidR="00DC7F7E" w:rsidRDefault="00DC7F7E" w:rsidP="00BA18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0427468" w14:textId="0673951E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20788C94" w14:textId="77777777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BB5D897" w14:textId="4874BC5B" w:rsidR="0047179F" w:rsidRPr="004D0A31" w:rsidRDefault="00A95FCD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Каньгушанского</w:t>
      </w:r>
      <w:r w:rsidR="0047179F" w:rsidRPr="004D0A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A42F5FE" w14:textId="60E68F7E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от </w:t>
      </w:r>
      <w:r w:rsidR="00B22793">
        <w:rPr>
          <w:rFonts w:ascii="Times New Roman" w:hAnsi="Times New Roman" w:cs="Times New Roman"/>
          <w:sz w:val="24"/>
          <w:szCs w:val="24"/>
        </w:rPr>
        <w:t>02.10</w:t>
      </w:r>
      <w:r w:rsidR="00BA18A9">
        <w:rPr>
          <w:rFonts w:ascii="Times New Roman" w:hAnsi="Times New Roman" w:cs="Times New Roman"/>
          <w:sz w:val="24"/>
          <w:szCs w:val="24"/>
        </w:rPr>
        <w:t>.</w:t>
      </w:r>
      <w:r w:rsidRPr="004D0A31">
        <w:rPr>
          <w:rFonts w:ascii="Times New Roman" w:hAnsi="Times New Roman" w:cs="Times New Roman"/>
          <w:sz w:val="24"/>
          <w:szCs w:val="24"/>
        </w:rPr>
        <w:t>2023 г.</w:t>
      </w:r>
      <w:r w:rsidR="00BA18A9">
        <w:rPr>
          <w:rFonts w:ascii="Times New Roman" w:hAnsi="Times New Roman" w:cs="Times New Roman"/>
          <w:sz w:val="24"/>
          <w:szCs w:val="24"/>
        </w:rPr>
        <w:t xml:space="preserve"> № </w:t>
      </w:r>
      <w:r w:rsidR="00B22793">
        <w:rPr>
          <w:rFonts w:ascii="Times New Roman" w:hAnsi="Times New Roman" w:cs="Times New Roman"/>
          <w:sz w:val="24"/>
          <w:szCs w:val="24"/>
        </w:rPr>
        <w:t>25</w:t>
      </w:r>
    </w:p>
    <w:p w14:paraId="15E3E2A6" w14:textId="77777777" w:rsidR="0047179F" w:rsidRPr="004D0A31" w:rsidRDefault="0047179F" w:rsidP="0047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7AB7D2" w14:textId="77777777" w:rsidR="0047179F" w:rsidRPr="00BA18A9" w:rsidRDefault="0047179F" w:rsidP="004717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18EAD200" w14:textId="06657A06" w:rsidR="0047179F" w:rsidRPr="00BA18A9" w:rsidRDefault="0047179F" w:rsidP="004717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размещения объектов, виды которых утверждены Правительством Российской Федерации,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BA18A9">
        <w:rPr>
          <w:rFonts w:ascii="Times New Roman" w:hAnsi="Times New Roman" w:cs="Times New Roman"/>
          <w:b/>
          <w:bCs/>
          <w:sz w:val="24"/>
          <w:szCs w:val="24"/>
        </w:rPr>
        <w:t>Каньгушанского</w:t>
      </w: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03871442" w14:textId="77777777" w:rsidR="0047179F" w:rsidRPr="004D0A31" w:rsidRDefault="0047179F" w:rsidP="004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53AAB" w14:textId="6F923E5E" w:rsidR="00BA18A9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1. Настоящий Порядок и условия размещения объектов, виды которых утверждены </w:t>
      </w:r>
      <w:r w:rsidR="00D25515" w:rsidRPr="00C30F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Pr="00C30F97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</w:t>
      </w:r>
      <w:r w:rsidR="00D25515">
        <w:rPr>
          <w:rFonts w:ascii="Times New Roman" w:hAnsi="Times New Roman" w:cs="Times New Roman"/>
          <w:sz w:val="24"/>
          <w:szCs w:val="24"/>
        </w:rPr>
        <w:t xml:space="preserve"> Администрации Каньгушанского сельского поселения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без предоставления земельных участков и установления сервитутов, публичных сервитутов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разработаны в соответствии с пунктом 3 статьи 39.36 Земельного кодекса Российской Федерации и регламентируют механизм и условия размещения объектов, размещение которых осуществляется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согласно перечню</w:t>
      </w:r>
      <w:r w:rsidR="00D2551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30F97">
        <w:rPr>
          <w:rFonts w:ascii="Times New Roman" w:hAnsi="Times New Roman" w:cs="Times New Roman"/>
          <w:sz w:val="24"/>
          <w:szCs w:val="24"/>
        </w:rPr>
        <w:t>, (далее - Перечень, Объекты).</w:t>
      </w:r>
    </w:p>
    <w:p w14:paraId="3798626D" w14:textId="5F0A2425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2. Объекты размещаются на земельных участках (на части земельного участка), находящихся в муниципальной собственности (далее - земли или земельные участки), без предоставления земельных участков и установления сервитутов, публичных сервитутов на основании разрешения </w:t>
      </w:r>
      <w:r w:rsidR="001E7651" w:rsidRPr="00C30F97">
        <w:rPr>
          <w:rFonts w:ascii="Times New Roman" w:hAnsi="Times New Roman" w:cs="Times New Roman"/>
          <w:sz w:val="24"/>
          <w:szCs w:val="24"/>
        </w:rPr>
        <w:t xml:space="preserve">Администрации Каньгушанского сельского поселения. </w:t>
      </w:r>
      <w:r w:rsidR="001E7651" w:rsidRPr="00EE4283">
        <w:rPr>
          <w:rFonts w:ascii="Times New Roman" w:hAnsi="Times New Roman" w:cs="Times New Roman"/>
          <w:sz w:val="24"/>
          <w:szCs w:val="24"/>
        </w:rPr>
        <w:t>(далее соответственно - разрешение, Администрация).</w:t>
      </w:r>
      <w:r w:rsidR="001E7651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>на использование земельных участков, находящихся в муниципальной собственности, без предоставления земельных участков и установления сервитутов, публичных сервитутов</w:t>
      </w:r>
      <w:r w:rsidR="00BA18A9" w:rsidRPr="00C3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4BCB2" w14:textId="3D0F1824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Размещение Объектов осуществляется на основании разрешения, выдаваемого </w:t>
      </w:r>
      <w:r w:rsidR="00C30F97" w:rsidRPr="00C30F97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 условии, что размещение Объектов: </w:t>
      </w:r>
    </w:p>
    <w:p w14:paraId="0CC7F559" w14:textId="144A5421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а) не приведет к невозможности использования земельных участков в соответствии с разрешенным использованием и целевым назначением; </w:t>
      </w:r>
    </w:p>
    <w:p w14:paraId="6E1C1465" w14:textId="48419AE6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б) соответствует документам территориального планирования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 землепользования и застройки или документам по планировке территории, документам, регулирующим осуществление градостроительной деятельности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выданным государственными и иными официальными органами;</w:t>
      </w:r>
    </w:p>
    <w:p w14:paraId="46476851" w14:textId="33CF1C30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в) не противоречит правовому режиму использования земельных участков; </w:t>
      </w:r>
    </w:p>
    <w:p w14:paraId="3C79CE8E" w14:textId="77777777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г) не приведет к нарушению требований пожарной безопасности, предусмотренных действующим законодательством Российской Федерации. </w:t>
      </w:r>
    </w:p>
    <w:p w14:paraId="27F60357" w14:textId="77777777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3. Размещение Объектов без предоставления земельных участков и установления сервитутов, публичных сервитутов осуществляется без взимания платы. </w:t>
      </w:r>
    </w:p>
    <w:p w14:paraId="23EAEDB5" w14:textId="071DF7F8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4. Для получения разрешения физическое или юридическое лицо (далее - заявитель) либо уполномоченный представитель указанных лиц (далее - представитель заявителя) обращается в </w:t>
      </w:r>
      <w:r w:rsidR="00C30F97" w:rsidRPr="00C30F97">
        <w:rPr>
          <w:rFonts w:ascii="Times New Roman" w:hAnsi="Times New Roman" w:cs="Times New Roman"/>
          <w:sz w:val="24"/>
          <w:szCs w:val="24"/>
        </w:rPr>
        <w:t>Администраци</w:t>
      </w:r>
      <w:r w:rsidR="00C30F97">
        <w:rPr>
          <w:rFonts w:ascii="Times New Roman" w:hAnsi="Times New Roman" w:cs="Times New Roman"/>
          <w:sz w:val="24"/>
          <w:szCs w:val="24"/>
        </w:rPr>
        <w:t>ю</w:t>
      </w:r>
      <w:r w:rsidR="00C30F97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 xml:space="preserve">с заявлением о выдаче разрешения на использование земельных участков, находящихся в муниципальной собственности, без предоставления земельных участков и установления сервитутов, публичных сервитутов (далее - заявление). </w:t>
      </w:r>
    </w:p>
    <w:p w14:paraId="06AE0F13" w14:textId="557100E4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5. В заявлении указываются сведения, предусмотренные Правилами выдачи разрешения на использование земельного участка, находящихся в муниципальной собственности, утвержденными постановлением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- Правила), а также вид Объекта в соответствии с Перечнем, местоположение земельных участков, на которых предполагается размещение Объекта. </w:t>
      </w:r>
    </w:p>
    <w:p w14:paraId="5E8508F8" w14:textId="069C02D8" w:rsidR="0047179F" w:rsidRPr="00315D5B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5B">
        <w:rPr>
          <w:rFonts w:ascii="Times New Roman" w:hAnsi="Times New Roman" w:cs="Times New Roman"/>
          <w:sz w:val="24"/>
          <w:szCs w:val="24"/>
        </w:rPr>
        <w:t xml:space="preserve">6. К заявлению прилагаются документы и материалы, предусмотренные Правилами, а также документы, обосновывающие необходимость размещения Объектов для использования земель или земельного участка - в случае, если планируется размещение Объектов, указанных в пунктах 1, 2, 3, </w:t>
      </w:r>
      <w:r w:rsidR="00DA1740">
        <w:rPr>
          <w:rFonts w:ascii="Times New Roman" w:hAnsi="Times New Roman" w:cs="Times New Roman"/>
          <w:sz w:val="24"/>
          <w:szCs w:val="24"/>
        </w:rPr>
        <w:t>5</w:t>
      </w:r>
      <w:r w:rsidRPr="00315D5B">
        <w:rPr>
          <w:rFonts w:ascii="Times New Roman" w:hAnsi="Times New Roman" w:cs="Times New Roman"/>
          <w:sz w:val="24"/>
          <w:szCs w:val="24"/>
        </w:rPr>
        <w:t xml:space="preserve">, </w:t>
      </w:r>
      <w:r w:rsidR="00DA1740">
        <w:rPr>
          <w:rFonts w:ascii="Times New Roman" w:hAnsi="Times New Roman" w:cs="Times New Roman"/>
          <w:sz w:val="24"/>
          <w:szCs w:val="24"/>
        </w:rPr>
        <w:t>8</w:t>
      </w:r>
      <w:r w:rsidRPr="00315D5B">
        <w:rPr>
          <w:rFonts w:ascii="Times New Roman" w:hAnsi="Times New Roman" w:cs="Times New Roman"/>
          <w:sz w:val="24"/>
          <w:szCs w:val="24"/>
        </w:rPr>
        <w:t xml:space="preserve">, </w:t>
      </w:r>
      <w:r w:rsidR="00DA1740">
        <w:rPr>
          <w:rFonts w:ascii="Times New Roman" w:hAnsi="Times New Roman" w:cs="Times New Roman"/>
          <w:sz w:val="24"/>
          <w:szCs w:val="24"/>
        </w:rPr>
        <w:t>9</w:t>
      </w:r>
      <w:r w:rsidR="00315D5B">
        <w:rPr>
          <w:rFonts w:ascii="Times New Roman" w:hAnsi="Times New Roman" w:cs="Times New Roman"/>
          <w:sz w:val="24"/>
          <w:szCs w:val="24"/>
        </w:rPr>
        <w:t xml:space="preserve"> </w:t>
      </w:r>
      <w:r w:rsidRPr="00315D5B">
        <w:rPr>
          <w:rFonts w:ascii="Times New Roman" w:hAnsi="Times New Roman" w:cs="Times New Roman"/>
          <w:sz w:val="24"/>
          <w:szCs w:val="24"/>
        </w:rPr>
        <w:t xml:space="preserve">Перечня. </w:t>
      </w:r>
    </w:p>
    <w:p w14:paraId="30B5ED5C" w14:textId="20E121DC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7.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(далее - схема границ) представляет собой документ, в котором в текстовой и графической форме отражены сведения о земельных участках (частях земельных участков), необходимые для размещения Объекта.</w:t>
      </w:r>
    </w:p>
    <w:p w14:paraId="4E5F9F0A" w14:textId="77DCB163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Схема границ должна быть составлена с учетом наличия на земельном участке подземных и иных коммуникаций, существующих Объектов, возможности подключения (технологического присоединения) к сетям инженерно-технического обеспечения (объектам электросетевого хозяйства, тепловым сетям, водопроводным сетям, сетям водоотведения, линиям и сооружениям связи), обоснованности размещения Объекта в охранных зонах памятников истории и культуры, вдоль автомобильных дорог, в местах, предназначенных для отдыха, туризма, занятия спортом и физической культурой, укрепления здоровья. </w:t>
      </w:r>
    </w:p>
    <w:p w14:paraId="45651A7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Схема границ составляется в масштабе, обеспечивающем читаемость графической информации. </w:t>
      </w:r>
    </w:p>
    <w:p w14:paraId="52B4831F" w14:textId="7AE1A6A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8. Разрешение выдается на срок, указанный в заявлении, но не более, чем на 10 лет, за исключением случаев размещения Объектов, указанных в пунктах 1, 2, 3, 4, </w:t>
      </w:r>
      <w:r w:rsidR="00AE6D2F">
        <w:rPr>
          <w:rFonts w:ascii="Times New Roman" w:hAnsi="Times New Roman" w:cs="Times New Roman"/>
          <w:sz w:val="24"/>
          <w:szCs w:val="24"/>
        </w:rPr>
        <w:t xml:space="preserve">4.1, </w:t>
      </w:r>
      <w:r w:rsidR="00116F12">
        <w:rPr>
          <w:rFonts w:ascii="Times New Roman" w:hAnsi="Times New Roman" w:cs="Times New Roman"/>
          <w:sz w:val="24"/>
          <w:szCs w:val="24"/>
        </w:rPr>
        <w:t>5</w:t>
      </w:r>
      <w:r w:rsidRPr="00C30F97">
        <w:rPr>
          <w:rFonts w:ascii="Times New Roman" w:hAnsi="Times New Roman" w:cs="Times New Roman"/>
          <w:sz w:val="24"/>
          <w:szCs w:val="24"/>
        </w:rPr>
        <w:t xml:space="preserve">, 6, </w:t>
      </w:r>
      <w:r w:rsidR="00AE6D2F">
        <w:rPr>
          <w:rFonts w:ascii="Times New Roman" w:hAnsi="Times New Roman" w:cs="Times New Roman"/>
          <w:sz w:val="24"/>
          <w:szCs w:val="24"/>
        </w:rPr>
        <w:t>8</w:t>
      </w:r>
      <w:r w:rsidRPr="00C30F97">
        <w:rPr>
          <w:rFonts w:ascii="Times New Roman" w:hAnsi="Times New Roman" w:cs="Times New Roman"/>
          <w:sz w:val="24"/>
          <w:szCs w:val="24"/>
        </w:rPr>
        <w:t>, 9, 1</w:t>
      </w:r>
      <w:r w:rsidR="005772D7">
        <w:rPr>
          <w:rFonts w:ascii="Times New Roman" w:hAnsi="Times New Roman" w:cs="Times New Roman"/>
          <w:sz w:val="24"/>
          <w:szCs w:val="24"/>
        </w:rPr>
        <w:t>0</w:t>
      </w:r>
      <w:r w:rsidRPr="00C30F97">
        <w:rPr>
          <w:rFonts w:ascii="Times New Roman" w:hAnsi="Times New Roman" w:cs="Times New Roman"/>
          <w:sz w:val="24"/>
          <w:szCs w:val="24"/>
        </w:rPr>
        <w:t>,</w:t>
      </w:r>
      <w:r w:rsidR="005772D7">
        <w:rPr>
          <w:rFonts w:ascii="Times New Roman" w:hAnsi="Times New Roman" w:cs="Times New Roman"/>
          <w:sz w:val="24"/>
          <w:szCs w:val="24"/>
        </w:rPr>
        <w:t xml:space="preserve"> 11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Перечня. Для размещения Объектов, указанных в пунктах </w:t>
      </w:r>
      <w:r w:rsidR="00AE6D2F" w:rsidRPr="00C30F97">
        <w:rPr>
          <w:rFonts w:ascii="Times New Roman" w:hAnsi="Times New Roman" w:cs="Times New Roman"/>
          <w:sz w:val="24"/>
          <w:szCs w:val="24"/>
        </w:rPr>
        <w:t xml:space="preserve">1, 2, 3, 4, </w:t>
      </w:r>
      <w:r w:rsidR="00AE6D2F">
        <w:rPr>
          <w:rFonts w:ascii="Times New Roman" w:hAnsi="Times New Roman" w:cs="Times New Roman"/>
          <w:sz w:val="24"/>
          <w:szCs w:val="24"/>
        </w:rPr>
        <w:t>4.1, 5</w:t>
      </w:r>
      <w:r w:rsidR="00AE6D2F" w:rsidRPr="00C30F97">
        <w:rPr>
          <w:rFonts w:ascii="Times New Roman" w:hAnsi="Times New Roman" w:cs="Times New Roman"/>
          <w:sz w:val="24"/>
          <w:szCs w:val="24"/>
        </w:rPr>
        <w:t xml:space="preserve">, 6, </w:t>
      </w:r>
      <w:r w:rsidR="00AE6D2F">
        <w:rPr>
          <w:rFonts w:ascii="Times New Roman" w:hAnsi="Times New Roman" w:cs="Times New Roman"/>
          <w:sz w:val="24"/>
          <w:szCs w:val="24"/>
        </w:rPr>
        <w:t>8</w:t>
      </w:r>
      <w:r w:rsidR="00AE6D2F" w:rsidRPr="00C30F97">
        <w:rPr>
          <w:rFonts w:ascii="Times New Roman" w:hAnsi="Times New Roman" w:cs="Times New Roman"/>
          <w:sz w:val="24"/>
          <w:szCs w:val="24"/>
        </w:rPr>
        <w:t>, 9, 1</w:t>
      </w:r>
      <w:r w:rsidR="00AE6D2F">
        <w:rPr>
          <w:rFonts w:ascii="Times New Roman" w:hAnsi="Times New Roman" w:cs="Times New Roman"/>
          <w:sz w:val="24"/>
          <w:szCs w:val="24"/>
        </w:rPr>
        <w:t>0</w:t>
      </w:r>
      <w:r w:rsidR="00AE6D2F" w:rsidRPr="00C30F97">
        <w:rPr>
          <w:rFonts w:ascii="Times New Roman" w:hAnsi="Times New Roman" w:cs="Times New Roman"/>
          <w:sz w:val="24"/>
          <w:szCs w:val="24"/>
        </w:rPr>
        <w:t>,</w:t>
      </w:r>
      <w:r w:rsidR="00AE6D2F">
        <w:rPr>
          <w:rFonts w:ascii="Times New Roman" w:hAnsi="Times New Roman" w:cs="Times New Roman"/>
          <w:sz w:val="24"/>
          <w:szCs w:val="24"/>
        </w:rPr>
        <w:t xml:space="preserve"> 11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Перечня, разрешение об использовании земель или земельных участков выдается на срок до сорока девяти лет. </w:t>
      </w:r>
    </w:p>
    <w:p w14:paraId="721711D4" w14:textId="02DB33D0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9. </w:t>
      </w:r>
      <w:r w:rsidR="00AE6D2F">
        <w:rPr>
          <w:rFonts w:ascii="Times New Roman" w:hAnsi="Times New Roman" w:cs="Times New Roman"/>
          <w:sz w:val="24"/>
          <w:szCs w:val="24"/>
        </w:rPr>
        <w:t>А</w:t>
      </w:r>
      <w:r w:rsidR="00EE4283">
        <w:rPr>
          <w:rFonts w:ascii="Times New Roman" w:hAnsi="Times New Roman" w:cs="Times New Roman"/>
          <w:sz w:val="24"/>
          <w:szCs w:val="24"/>
        </w:rPr>
        <w:t>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приеме заявления не позднее третьего рабочего дня, следующего за днем его подачи в случаях:</w:t>
      </w:r>
    </w:p>
    <w:p w14:paraId="7A13DC7C" w14:textId="2E5F65F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1) представления неполного комплекта документов;</w:t>
      </w:r>
    </w:p>
    <w:p w14:paraId="66FE8598" w14:textId="1CD77F70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2) представленные документы утратили силу на момент подачи заявления;</w:t>
      </w:r>
    </w:p>
    <w:p w14:paraId="4C54C7ED" w14:textId="77777777" w:rsidR="00EE4283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14:paraId="4D57FE7F" w14:textId="582631E3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При этом заявителю должны быть указаны все причины возврата заявления. Отказ в приеме заявления не препятствует повторному обращению заявителя. </w:t>
      </w:r>
    </w:p>
    <w:p w14:paraId="43CB25A7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10. При отсутствии оснований для принятия решения об отказе в приеме заявления, указанных в пункте 9 настоящего Порядка, заявление с прилагаемыми к нему документами регистрируется не позднее первого рабочего дня, следующего за днем его подачи.</w:t>
      </w:r>
    </w:p>
    <w:p w14:paraId="63705780" w14:textId="0F33F34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11. </w:t>
      </w:r>
      <w:r w:rsidR="00EE4283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течение 25 дней со дня регистрации заявления рассматривает его и приложенные к нему документы и по результатам рассмотрения принимает решение о выдаче разрешения либо об отказе в выдаче такого разрешения. </w:t>
      </w:r>
    </w:p>
    <w:p w14:paraId="67D9AF8D" w14:textId="48B3AA5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12. Принятие решения о выдаче разрешения или об отказе в выдаче разрешения </w:t>
      </w:r>
      <w:r w:rsidR="00EE4283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осуществляет на основании заключения о возможности размещения Объектов: </w:t>
      </w:r>
    </w:p>
    <w:p w14:paraId="25309D33" w14:textId="2F9BD2CF" w:rsidR="00AF7797" w:rsidRPr="00C30F97" w:rsidRDefault="006A6AFB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1)</w:t>
      </w:r>
      <w:r w:rsidR="00AA33D3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>Администрации Ельниковского муниципального района</w:t>
      </w:r>
      <w:r w:rsidR="00AA33D3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="0047179F" w:rsidRPr="00C30F97">
        <w:rPr>
          <w:rFonts w:ascii="Times New Roman" w:hAnsi="Times New Roman" w:cs="Times New Roman"/>
          <w:sz w:val="24"/>
          <w:szCs w:val="24"/>
        </w:rPr>
        <w:t>- в отношении земельных участков, находящихся в государственн</w:t>
      </w:r>
      <w:r w:rsidR="00AA33D3" w:rsidRPr="00C30F97">
        <w:rPr>
          <w:rFonts w:ascii="Times New Roman" w:hAnsi="Times New Roman" w:cs="Times New Roman"/>
          <w:sz w:val="24"/>
          <w:szCs w:val="24"/>
        </w:rPr>
        <w:t>ой собственности;</w:t>
      </w:r>
    </w:p>
    <w:p w14:paraId="550B735C" w14:textId="12B741A2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уполномоченного органа (структурного подразделения) в сфере градостроительной деятельности органа местного самоуправления - в отношении земельных участков, находящихся в муниципальной собственности; </w:t>
      </w:r>
    </w:p>
    <w:p w14:paraId="3355755A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3) структурного подразделения уполномоченного органа в сфере охраны культурного наследия органа местного самоуправления - в отношении размещения Объекта в охранных зонах памятников истории и культуры; </w:t>
      </w:r>
    </w:p>
    <w:p w14:paraId="705DE4DE" w14:textId="77777777" w:rsidR="00EE4283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Федерального органа исполнительной власти, уполномоченного на решение задач в области пожарной безопасности. </w:t>
      </w:r>
    </w:p>
    <w:p w14:paraId="7083CADE" w14:textId="33E8A429" w:rsidR="00AF7797" w:rsidRPr="00C30F97" w:rsidRDefault="00EE4283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7179F" w:rsidRPr="00C30F97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регистрации заявления направляет в орган, указанный в подпунктах 1-4 настоящего пункта, обращение о подготовке заключения о возможности размещения объектов без предоставления земельных участков и установления сервитутов, публичных сервитутов с приложением копий заявления и указанных в пункте 6 настоящего Порядка документов, представленных заявителем. Орган, указанный в подпунктах 1-3 настоящего пункта, в течение 5 рабочих дней готовит заключение о возможности размещения Объектов без предоставления земельных участков и установления сервитутов, публичных сервитутов и направляет его в уполномоченный орган.</w:t>
      </w:r>
    </w:p>
    <w:p w14:paraId="0B0AAA4D" w14:textId="50CEBAE2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13. Решение об отказе в выдаче разрешения, оформляемое правовым актом </w:t>
      </w:r>
      <w:r w:rsidR="00EE4283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принимается в случае, если: </w:t>
      </w:r>
    </w:p>
    <w:p w14:paraId="333404FF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пунктами 5 - 7 настоящего Порядка; </w:t>
      </w:r>
    </w:p>
    <w:p w14:paraId="6DB066E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в заявлении указан вид Объекта, не предусмотренный Перечнем; </w:t>
      </w:r>
    </w:p>
    <w:p w14:paraId="2367A11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земельный участок, на котором предполагается размещение Объекта, находится в собственности (пользовании) физического или юридического лица; </w:t>
      </w:r>
    </w:p>
    <w:p w14:paraId="599B3FED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 либо уполномоченным органом принято решение о предоставлении земельного участка,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 </w:t>
      </w:r>
    </w:p>
    <w:p w14:paraId="33F041C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5) размещение Объекта невозможно по причине наличия ранее выданного иному физическому или юридическому лицу разрешения в отношении указанного в заявлении земельного участка, либо границы земель или земельного участка в схеме границ, приложенной к заявлению, пересекаются с границами земель или части земельного участка, в отношении которых ранее выдано разрешение иному физическому или юридическому лицу;</w:t>
      </w:r>
    </w:p>
    <w:p w14:paraId="2317A77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6) размещение Объекта приведет к невозможности использования земельного участка в соответствии с его разрешенным использованием и целевым назначением; </w:t>
      </w:r>
    </w:p>
    <w:p w14:paraId="5D7F461B" w14:textId="5DF52546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7) размещение Объекта не предусмотрено документами территориального планирования муниципального образования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правилами землепользования и застройки, документами по планировке территории или документами, регулирующими осуществление градостроительной деятельности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выданными государственными и иными официальными органами, в границах которого расположены земли, земельные участки; </w:t>
      </w:r>
    </w:p>
    <w:p w14:paraId="76B1728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8) использование земель или земельных участков не соответствует правовому режиму их использования; </w:t>
      </w:r>
    </w:p>
    <w:p w14:paraId="108323B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9)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14:paraId="11FD3351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10)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14:paraId="39A6612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11) размещение Объекта приведет к нарушению требований пожарной безопасности, предусмотренных действующим законодат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14:paraId="3EE8D307" w14:textId="436B9A2D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14. В решении об отказе в выдаче разрешения должны быть указаны все основания отказа, предусмотренные пунктом 13 настоящего Порядка. В случае, если заявление подано с нарушением хотя бы одного из требований, предусмотренных пунктом 13 настоящего </w:t>
      </w: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Порядка, в решении об отказе в выдаче разрешения должно быть указано, в чем состоит такое нарушение. Решение об отказе в выдаче разрешения не препятствует повторному обращению заявителя за предоставлением разрешения после устранения указанных замечаний. В случае обращения с заявлением о выдаче разрешения на использование одних земель или одного земельного участка двух и более заявителей, разрешение выдается заявителю, чье заявление зарегистрировано ранее, при условии отсутствия оснований для отказа, предусмотренных пунктом 13 настоящего Порядка. </w:t>
      </w:r>
    </w:p>
    <w:p w14:paraId="04F49B8C" w14:textId="3DC415BD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15. Разрешение, оформляемое правовым актом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должно содержать: </w:t>
      </w:r>
    </w:p>
    <w:p w14:paraId="370001D5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фамилию, имя, отчество (при наличии) физического лица, индивидуального предпринимателя или наименование юридического лица, которым выдано разрешение; </w:t>
      </w:r>
    </w:p>
    <w:p w14:paraId="16531628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2) наименование планируемого к размещению Объекта, вид которого определен Перечнем;</w:t>
      </w:r>
    </w:p>
    <w:p w14:paraId="0C85C4D7" w14:textId="7CD562D6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участка, в отношении которого (или части которого) выдается разрешение, или координаты характерных точек границ территории в случае, если планируется использование земель; </w:t>
      </w:r>
    </w:p>
    <w:p w14:paraId="02DD2A7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4) срок использования земель или земельного участка;</w:t>
      </w:r>
    </w:p>
    <w:p w14:paraId="79B2360C" w14:textId="50D79B95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5) указание об обязанности лица, использующего земли, земельные участки на основании разрешения, выполнить требования, предусмотренные статьей 39.35 Земельного кодекса Российской Федерации;</w:t>
      </w:r>
    </w:p>
    <w:p w14:paraId="44D05403" w14:textId="6E9B249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6) указание об обязанности лица, использующего земли, земельные участки на основании разрешения, установить охранную (защитную) зону (в случаях, предусмотренных законодательством Российской Федерации);</w:t>
      </w:r>
    </w:p>
    <w:p w14:paraId="0733C5FE" w14:textId="597EC011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7) указание об обязанности лица, использующего земли, земельные участки на основании разрешения, выполнять требования в соответствии с установленными ограничениями в отношении земельного участка (в случаях, предусмотренных законодательством Российской Федерации);</w:t>
      </w:r>
    </w:p>
    <w:p w14:paraId="683F5F03" w14:textId="1A7A1B8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8) указание о возможности досрочного прекращения действия разрешения в случаях, предусмотренных пунктом 20 настоящего Порядка. </w:t>
      </w:r>
    </w:p>
    <w:p w14:paraId="622CE9B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16. Разрешение составляется в соответствии с типовой формой согласно Приложению 2 к настоящему Порядку. </w:t>
      </w:r>
    </w:p>
    <w:p w14:paraId="700E82A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17. К разреше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нию прилагается схема границ. </w:t>
      </w:r>
    </w:p>
    <w:p w14:paraId="77B6CF20" w14:textId="486C4C14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18. </w:t>
      </w:r>
      <w:r w:rsidR="00331328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выдачи разрешения направляет его копию в территориальный орган федерального органа исполнительной власти, уполномоченный на осуществление государственного земельного надзора. В случае выдачи органом исполнительной власти разрешения на использование земель или земельных участков, находящихся в государственной собственности, без предоставления земельных участков и установления сервитутов, публичных сервитутов копия разрешения также направляется в соответствующий орган местного самоуправления муниципального образования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 по месту расположения Объекта. </w:t>
      </w:r>
    </w:p>
    <w:p w14:paraId="3B35011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19. Действие разрешения прекращается по истечении срока, на который оно выдано. </w:t>
      </w:r>
    </w:p>
    <w:p w14:paraId="7B7718E1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20. Действие разрешения прекращается досрочно в следующих случаях: </w:t>
      </w:r>
    </w:p>
    <w:p w14:paraId="23026DEB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использование земельного участка не соответствует целям, указанным в разрешении (ненадлежащее использование); </w:t>
      </w:r>
    </w:p>
    <w:p w14:paraId="2F3FA5B7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Объекты, для размещения которых выдано разрешение, не эксплуатируются, а также если указанные Объекты снесены или демонтированы; </w:t>
      </w:r>
    </w:p>
    <w:p w14:paraId="37C5330D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уведомления от лица, использующего земли, земельные участки на основании разрешения, о досрочном прекращении действия разрешения; </w:t>
      </w:r>
    </w:p>
    <w:p w14:paraId="23443DD6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предоставления гражданам и юридическим лицам земельных участков, которые находятся в государственной или муниципальной собственности и на которых или под поверхностью которых размещены Объекты. При этом лица, которые пользовались такими землями или земельными участками, обязаны осуществить принудительный снос или </w:t>
      </w: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демонтаж Объектов, за исключением Объектов, указанных в пункте 4 статьи 39.36 Земельного кодекса Российской Федерации. </w:t>
      </w:r>
    </w:p>
    <w:p w14:paraId="0C04F27E" w14:textId="2600818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21. Решение о досрочном прекращении действия разрешения, оформляемое правовым актом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со дня возникновения случая, являющегося основанием для прекращения действия разрешения, и направляется заявителю. </w:t>
      </w:r>
    </w:p>
    <w:p w14:paraId="34D784A5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22. Продление действия разрешения осуществляется в порядке, п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редусмотренном для его выдачи. </w:t>
      </w:r>
      <w:r w:rsidRPr="00C3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829C" w14:textId="77777777" w:rsidR="00F65BF1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23. Действие разрешения на размещение Объектов в случае передачи земельных участков, на которых размещены такие Объекты, из муниципальной собственности в государственную собственность и наоборот, сохраняется. </w:t>
      </w:r>
    </w:p>
    <w:p w14:paraId="09034674" w14:textId="77777777" w:rsidR="00F65BF1" w:rsidRPr="004D0A31" w:rsidRDefault="00F65BF1" w:rsidP="00116F12">
      <w:pPr>
        <w:rPr>
          <w:rFonts w:ascii="Times New Roman" w:hAnsi="Times New Roman" w:cs="Times New Roman"/>
          <w:sz w:val="24"/>
          <w:szCs w:val="24"/>
        </w:rPr>
      </w:pPr>
    </w:p>
    <w:p w14:paraId="7BA5100B" w14:textId="6EF276CD" w:rsidR="00D25515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>Приложение 1</w:t>
      </w:r>
    </w:p>
    <w:p w14:paraId="1B9C41A3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 к Порядку и условиям размещения объектов, </w:t>
      </w:r>
    </w:p>
    <w:p w14:paraId="6CDC9AB7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виды которых утверждены Правительством Российской Федерации, </w:t>
      </w:r>
    </w:p>
    <w:p w14:paraId="4FC5B2DA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на земельных участках, находящихся в муниципальной собственности, </w:t>
      </w:r>
    </w:p>
    <w:p w14:paraId="213A5AF8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без предоставления земельных участков и установления сервитутов, </w:t>
      </w:r>
    </w:p>
    <w:p w14:paraId="24929485" w14:textId="244B45FB" w:rsidR="00B23CFC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публичных сервитутов на территории </w:t>
      </w:r>
      <w:r w:rsidR="00A95FCD" w:rsidRPr="00116F12">
        <w:rPr>
          <w:rFonts w:ascii="Times New Roman" w:hAnsi="Times New Roman" w:cs="Times New Roman"/>
        </w:rPr>
        <w:t>Каньгушанского</w:t>
      </w:r>
      <w:r w:rsidRPr="00116F12">
        <w:rPr>
          <w:rFonts w:ascii="Times New Roman" w:hAnsi="Times New Roman" w:cs="Times New Roman"/>
        </w:rPr>
        <w:t xml:space="preserve"> сельского поселения </w:t>
      </w:r>
    </w:p>
    <w:p w14:paraId="76C87F67" w14:textId="77777777" w:rsidR="00116F12" w:rsidRDefault="00116F12" w:rsidP="00116F12">
      <w:pPr>
        <w:pStyle w:val="a5"/>
        <w:jc w:val="right"/>
        <w:rPr>
          <w:rFonts w:ascii="Times New Roman" w:hAnsi="Times New Roman" w:cs="Times New Roman"/>
        </w:rPr>
      </w:pPr>
    </w:p>
    <w:p w14:paraId="4124C354" w14:textId="77777777" w:rsidR="00116F12" w:rsidRPr="004777FF" w:rsidRDefault="00116F12" w:rsidP="001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020591A3" w14:textId="04CC8EBA" w:rsidR="00116F12" w:rsidRPr="004777FF" w:rsidRDefault="00116F12" w:rsidP="001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объектов, размещение которых может осуществляться на земельных участках, находящихся в муниципальной собственности, без предоставления земельных участков и установления сервитутов</w:t>
      </w:r>
    </w:p>
    <w:p w14:paraId="2AB0D868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71A">
        <w:rPr>
          <w:rFonts w:ascii="Times New Roman" w:hAnsi="Times New Roman" w:cs="Times New Roman"/>
          <w:sz w:val="24"/>
          <w:szCs w:val="24"/>
          <w:lang w:eastAsia="ru-RU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5D6ADE7B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Водопроводы и водоводы всех видов, для размещения которых не требуется разрешения на строительство.</w:t>
      </w:r>
    </w:p>
    <w:p w14:paraId="67E5F736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14:paraId="7C49CD59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3657BD67" w14:textId="2DFA4403" w:rsidR="00116F12" w:rsidRPr="00BF571A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>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5F09EBD0" w14:textId="02ACF461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 xml:space="preserve">. Линии электропередачи классом напряжения до 35 </w:t>
      </w:r>
      <w:proofErr w:type="spellStart"/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>, а также связанные с ними трансформаторные подстанции, распределительные пункты и иное предназначенное для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1AA86AC6" w14:textId="5249BC28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4A14EA19" w14:textId="0FA2606F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1F659574" w14:textId="1689CE40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17234ADA" w14:textId="41AB8535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 xml:space="preserve">. Проезды, в том числе </w:t>
      </w:r>
      <w:proofErr w:type="spellStart"/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вдольтрассовые</w:t>
      </w:r>
      <w:proofErr w:type="spellEnd"/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, и подъездные дороги, для размещения которых не требуется разрешения на строительство.</w:t>
      </w:r>
    </w:p>
    <w:p w14:paraId="3FFB3A27" w14:textId="70E7D58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Пожарные водоемы и места сосредоточения средств пожаротушения.</w:t>
      </w:r>
    </w:p>
    <w:p w14:paraId="23F2C369" w14:textId="45BDE726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333F536F" w14:textId="7F2F54DC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</w:r>
    </w:p>
    <w:p w14:paraId="1F709D52" w14:textId="48AD3355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Нестационарные объекты для оказания услуг общественного питания (сезонные (летние) кафе предприятий общественного питания), бытовых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E501E04" w14:textId="3B420EA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Передвижные цирки, передвижные зоопарки и передвижные луна-парки.</w:t>
      </w:r>
    </w:p>
    <w:p w14:paraId="229C6761" w14:textId="7C51BE5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Сезонные аттракционы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36CB9A" w14:textId="2D901E23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Спортивные и детские площадки.</w:t>
      </w:r>
    </w:p>
    <w:p w14:paraId="022DCB36" w14:textId="2D870B49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Платежные терминалы для оплаты услуг и штрафов.</w:t>
      </w:r>
    </w:p>
    <w:p w14:paraId="31D97830" w14:textId="21C20185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7EE48B4C" w14:textId="00E287AC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A174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.1.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14:paraId="20C0ECDB" w14:textId="77777777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14C92A" w14:textId="77777777" w:rsidR="00116F12" w:rsidRPr="004D0A31" w:rsidRDefault="00116F12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B001F" w14:textId="77777777" w:rsidR="00B23CFC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54506D1E" w14:textId="77777777" w:rsidR="00B23CFC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</w:t>
      </w:r>
    </w:p>
    <w:p w14:paraId="2C76F92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gramStart"/>
      <w:r w:rsidRPr="004D0A31">
        <w:rPr>
          <w:rFonts w:ascii="Times New Roman" w:hAnsi="Times New Roman" w:cs="Times New Roman"/>
          <w:sz w:val="24"/>
          <w:szCs w:val="24"/>
        </w:rPr>
        <w:t>Местоположение:_</w:t>
      </w:r>
      <w:proofErr w:type="gramEnd"/>
      <w:r w:rsidRPr="004D0A31">
        <w:rPr>
          <w:rFonts w:ascii="Times New Roman" w:hAnsi="Times New Roman" w:cs="Times New Roman"/>
          <w:sz w:val="24"/>
          <w:szCs w:val="24"/>
        </w:rPr>
        <w:t xml:space="preserve">________________________________ (земельного участка, квартала) Кадастровый номер (при наличии):__________________ </w:t>
      </w:r>
    </w:p>
    <w:p w14:paraId="6B414487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Площадь земельного </w:t>
      </w:r>
      <w:proofErr w:type="gramStart"/>
      <w:r w:rsidRPr="004D0A31">
        <w:rPr>
          <w:rFonts w:ascii="Times New Roman" w:hAnsi="Times New Roman" w:cs="Times New Roman"/>
          <w:sz w:val="24"/>
          <w:szCs w:val="24"/>
        </w:rPr>
        <w:t>участка:_</w:t>
      </w:r>
      <w:proofErr w:type="gramEnd"/>
      <w:r w:rsidRPr="004D0A3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41EED672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gramStart"/>
      <w:r w:rsidRPr="004D0A31">
        <w:rPr>
          <w:rFonts w:ascii="Times New Roman" w:hAnsi="Times New Roman" w:cs="Times New Roman"/>
          <w:sz w:val="24"/>
          <w:szCs w:val="24"/>
        </w:rPr>
        <w:t>земель:_</w:t>
      </w:r>
      <w:proofErr w:type="gramEnd"/>
      <w:r w:rsidRPr="004D0A3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02A5A05F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Вид разрешенного использования, целевого назначения: (при наличии)</w:t>
      </w:r>
    </w:p>
    <w:p w14:paraId="2705FE88" w14:textId="05B16236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СХЕМА ГРАНИЦ М 1: </w:t>
      </w:r>
    </w:p>
    <w:p w14:paraId="2C026CB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14:paraId="741199FE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 Каталог координат № точки Длина линии (м) X Y </w:t>
      </w:r>
    </w:p>
    <w:p w14:paraId="624DAC9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Описание границ смежных землепользователей (собственников): </w:t>
      </w:r>
      <w:proofErr w:type="spellStart"/>
      <w:r w:rsidRPr="004D0A31">
        <w:rPr>
          <w:rFonts w:ascii="Times New Roman" w:hAnsi="Times New Roman" w:cs="Times New Roman"/>
          <w:sz w:val="24"/>
          <w:szCs w:val="24"/>
        </w:rPr>
        <w:t>от____точки</w:t>
      </w:r>
      <w:proofErr w:type="spellEnd"/>
      <w:r w:rsidRPr="004D0A31">
        <w:rPr>
          <w:rFonts w:ascii="Times New Roman" w:hAnsi="Times New Roman" w:cs="Times New Roman"/>
          <w:sz w:val="24"/>
          <w:szCs w:val="24"/>
        </w:rPr>
        <w:t xml:space="preserve"> до____ точки Разработчик (подпись, расшифровка подписи) МП.</w:t>
      </w:r>
    </w:p>
    <w:p w14:paraId="58E31EDB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 Заявитель (подпись, расшифровка подписи) МП. </w:t>
      </w:r>
    </w:p>
    <w:p w14:paraId="1C239705" w14:textId="77777777" w:rsidR="00AA33D3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(для юридических лиц и ин</w:t>
      </w:r>
      <w:r w:rsidR="00F65BF1" w:rsidRPr="004D0A31">
        <w:rPr>
          <w:rFonts w:ascii="Times New Roman" w:hAnsi="Times New Roman" w:cs="Times New Roman"/>
          <w:sz w:val="24"/>
          <w:szCs w:val="24"/>
        </w:rPr>
        <w:t xml:space="preserve">дивидуальных предпринимателей) </w:t>
      </w:r>
    </w:p>
    <w:p w14:paraId="1C655E08" w14:textId="77777777" w:rsidR="00F65BF1" w:rsidRPr="004D0A31" w:rsidRDefault="00F65BF1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509C2" w14:textId="77777777" w:rsidR="00F65BF1" w:rsidRPr="004D0A31" w:rsidRDefault="00F65BF1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D05B1" w14:textId="77777777" w:rsidR="001E7651" w:rsidRDefault="001E7651" w:rsidP="00F65B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5C2F81" w14:textId="77777777" w:rsidR="001E7651" w:rsidRDefault="001E7651" w:rsidP="00F65B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E441CD" w14:textId="6C2061FE" w:rsidR="00F65BF1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9BD25B8" w14:textId="67F3B6A4" w:rsidR="00F65BF1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к Порядку и условиям размещения объектов, виды которых утверждены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>
        <w:rPr>
          <w:rFonts w:ascii="Times New Roman" w:hAnsi="Times New Roman" w:cs="Times New Roman"/>
          <w:sz w:val="24"/>
          <w:szCs w:val="24"/>
        </w:rPr>
        <w:t>Каньгушанского</w:t>
      </w:r>
      <w:r w:rsidRPr="004D0A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6F452F1" w14:textId="77777777" w:rsidR="001E7651" w:rsidRDefault="001E7651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7D0AF" w14:textId="05EBED1E" w:rsidR="00F65BF1" w:rsidRPr="004D0A31" w:rsidRDefault="0047179F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органа)</w:t>
      </w:r>
    </w:p>
    <w:p w14:paraId="627993BE" w14:textId="560E8407" w:rsidR="001E7651" w:rsidRPr="004D0A31" w:rsidRDefault="0047179F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(дата выдачи) (место выдачи) (номер решения)</w:t>
      </w:r>
    </w:p>
    <w:p w14:paraId="43C477EF" w14:textId="77777777" w:rsidR="00F65BF1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14:paraId="6339E37D" w14:textId="77777777" w:rsidR="00F65BF1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14:paraId="3ED9202E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Разрешить (наименование физического или юридического лица) на основании решения_______________________________________________ (наименование уполномоченного органа, дата и номер решения) разместить на землях, земельном участке: месторасположение_________________________________________________ категория земель___________________________________________________ кадастровый номер (при наличии)_____________________________________ площадью (кв. м )___________________________________________________ следующие объекты:________________________________________________ (наименование объекта) Разрешение выдано на срок: </w:t>
      </w:r>
    </w:p>
    <w:p w14:paraId="2AB46286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Заявитель обязан: </w:t>
      </w:r>
    </w:p>
    <w:p w14:paraId="6534720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а) использовать земельный участок в соответствии с целями, указанными в разрешении; </w:t>
      </w:r>
    </w:p>
    <w:p w14:paraId="2807CEC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б) выполнить требования, предусмотренные статьей 39.35 Земельного кодекса Российской Федерации; </w:t>
      </w:r>
    </w:p>
    <w:p w14:paraId="4E94D71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в) установить охранную (защитную) зону (в случаях, предусмотренных законодательством Российской Федерации); </w:t>
      </w:r>
    </w:p>
    <w:p w14:paraId="3F0CD15E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г) выполнять требования в соответствии с установленными ограничениями в отношении земельного участка (в случаях, предусмотренных законодательством Российской Федерации). </w:t>
      </w:r>
    </w:p>
    <w:p w14:paraId="69C8E394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5ACF9C33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1. Р</w:t>
      </w:r>
      <w:r w:rsidR="00AA33D3">
        <w:rPr>
          <w:rFonts w:ascii="Times New Roman" w:hAnsi="Times New Roman" w:cs="Times New Roman"/>
          <w:sz w:val="24"/>
          <w:szCs w:val="24"/>
        </w:rPr>
        <w:t xml:space="preserve">ешение о выдаче разрешения </w:t>
      </w:r>
      <w:proofErr w:type="spellStart"/>
      <w:r w:rsidR="00AA33D3">
        <w:rPr>
          <w:rFonts w:ascii="Times New Roman" w:hAnsi="Times New Roman" w:cs="Times New Roman"/>
          <w:sz w:val="24"/>
          <w:szCs w:val="24"/>
        </w:rPr>
        <w:t>на__</w:t>
      </w:r>
      <w:r w:rsidRPr="004D0A3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D0A31">
        <w:rPr>
          <w:rFonts w:ascii="Times New Roman" w:hAnsi="Times New Roman" w:cs="Times New Roman"/>
          <w:sz w:val="24"/>
          <w:szCs w:val="24"/>
        </w:rPr>
        <w:t xml:space="preserve">. в __экз. </w:t>
      </w:r>
    </w:p>
    <w:p w14:paraId="69A83EE5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2. Схема границ предполагаемых к использованию земель или части земельного участка на кадастровом плане территории н </w:t>
      </w:r>
      <w:proofErr w:type="spellStart"/>
      <w:r w:rsidRPr="004D0A31">
        <w:rPr>
          <w:rFonts w:ascii="Times New Roman" w:hAnsi="Times New Roman" w:cs="Times New Roman"/>
          <w:sz w:val="24"/>
          <w:szCs w:val="24"/>
        </w:rPr>
        <w:t>а__л</w:t>
      </w:r>
      <w:proofErr w:type="spellEnd"/>
      <w:r w:rsidRPr="004D0A31">
        <w:rPr>
          <w:rFonts w:ascii="Times New Roman" w:hAnsi="Times New Roman" w:cs="Times New Roman"/>
          <w:sz w:val="24"/>
          <w:szCs w:val="24"/>
        </w:rPr>
        <w:t xml:space="preserve">. в __экз. </w:t>
      </w:r>
    </w:p>
    <w:p w14:paraId="7681C662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Приложения являются неотъемлемой частью разрешения.</w:t>
      </w:r>
    </w:p>
    <w:p w14:paraId="6BA48CB8" w14:textId="261EC67D" w:rsidR="00702054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(должность уполномоченного лица органа, осуществляющего выдачу разрешения)</w:t>
      </w:r>
    </w:p>
    <w:p w14:paraId="294D9EC6" w14:textId="77777777" w:rsidR="00315D5B" w:rsidRDefault="00315D5B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D5B" w:rsidSect="00A95F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9F"/>
    <w:rsid w:val="00015480"/>
    <w:rsid w:val="00116F12"/>
    <w:rsid w:val="001E7651"/>
    <w:rsid w:val="00315D5B"/>
    <w:rsid w:val="00331328"/>
    <w:rsid w:val="0039447A"/>
    <w:rsid w:val="0047179F"/>
    <w:rsid w:val="004777FF"/>
    <w:rsid w:val="004B4323"/>
    <w:rsid w:val="004D0A31"/>
    <w:rsid w:val="005772D7"/>
    <w:rsid w:val="005F2F9F"/>
    <w:rsid w:val="006A6AFB"/>
    <w:rsid w:val="00702054"/>
    <w:rsid w:val="00777A57"/>
    <w:rsid w:val="00965AC7"/>
    <w:rsid w:val="0097531E"/>
    <w:rsid w:val="00A95FCD"/>
    <w:rsid w:val="00AA33D3"/>
    <w:rsid w:val="00AE6D2F"/>
    <w:rsid w:val="00AF7797"/>
    <w:rsid w:val="00B22793"/>
    <w:rsid w:val="00B23CFC"/>
    <w:rsid w:val="00BA18A9"/>
    <w:rsid w:val="00BF571A"/>
    <w:rsid w:val="00C30F97"/>
    <w:rsid w:val="00D25515"/>
    <w:rsid w:val="00DA1740"/>
    <w:rsid w:val="00DC7F7E"/>
    <w:rsid w:val="00E1524D"/>
    <w:rsid w:val="00EE4283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1A7D"/>
  <w15:docId w15:val="{87EAF511-39FA-4D63-830F-A5BCB19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FC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Заголовок записки Знак"/>
    <w:basedOn w:val="a0"/>
    <w:link w:val="a3"/>
    <w:rsid w:val="00A95FC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A95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2023-10-02T08:59:00Z</cp:lastPrinted>
  <dcterms:created xsi:type="dcterms:W3CDTF">2023-08-01T07:18:00Z</dcterms:created>
  <dcterms:modified xsi:type="dcterms:W3CDTF">2023-10-02T09:01:00Z</dcterms:modified>
</cp:coreProperties>
</file>