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4B573317" w14:paraId="54F9AE05" wp14:textId="0B41F600">
      <w:pPr>
        <w:pStyle w:val="Normal"/>
        <w:ind w:firstLine="0"/>
        <w:jc w:val="right"/>
        <w:rPr>
          <w:sz w:val="28"/>
          <w:szCs w:val="28"/>
        </w:rPr>
      </w:pPr>
      <w:r w:rsidRPr="4B573317" w:rsidR="4B573317">
        <w:rPr>
          <w:sz w:val="28"/>
          <w:szCs w:val="28"/>
        </w:rPr>
        <w:t xml:space="preserve">   </w:t>
      </w:r>
    </w:p>
    <w:p xmlns:wp14="http://schemas.microsoft.com/office/word/2010/wordml" w14:paraId="349ADC91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СОВЕТ  ДЕПУТАТОВ</w:t>
      </w:r>
    </w:p>
    <w:p xmlns:wp14="http://schemas.microsoft.com/office/word/2010/wordml" w14:paraId="7721A8A7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Каньгушанского сельского поселения</w:t>
      </w:r>
    </w:p>
    <w:p xmlns:wp14="http://schemas.microsoft.com/office/word/2010/wordml" w14:paraId="5915E3D5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Ельниковского муниципального района</w:t>
      </w:r>
    </w:p>
    <w:p xmlns:wp14="http://schemas.microsoft.com/office/word/2010/wordml" w14:paraId="145C1B5C" wp14:textId="77777777"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Республики Мордовия</w:t>
      </w:r>
    </w:p>
    <w:p xmlns:wp14="http://schemas.microsoft.com/office/word/2010/wordml" w14:paraId="672A6659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7ADC4662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xmlns:wp14="http://schemas.microsoft.com/office/word/2010/wordml" w14:paraId="0A37501D" wp14:textId="77777777"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 xmlns:wp14="http://schemas.microsoft.com/office/word/2010/wordml" w14:paraId="5D950BC5" wp14:textId="600807A2">
      <w:pPr>
        <w:pStyle w:val="Normal"/>
        <w:rPr>
          <w:color w:val="000000"/>
          <w:sz w:val="28"/>
          <w:szCs w:val="28"/>
        </w:rPr>
      </w:pPr>
      <w:r w:rsidRPr="4B573317" w:rsidR="4B573317">
        <w:rPr>
          <w:color w:val="000000" w:themeColor="accent6" w:themeTint="FF" w:themeShade="FF"/>
          <w:sz w:val="28"/>
          <w:szCs w:val="28"/>
        </w:rPr>
        <w:t>от    09.12.2020                                                                                 №119</w:t>
      </w:r>
    </w:p>
    <w:p xmlns:wp14="http://schemas.microsoft.com/office/word/2010/wordml" w14:paraId="04F1B48A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xmlns:wp14="http://schemas.microsoft.com/office/word/2010/wordml" w14:paraId="5DAB6C7B" wp14:textId="77777777"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50960DB1" wp14:textId="77777777"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налоге на имущество физических лиц</w:t>
      </w:r>
    </w:p>
    <w:p xmlns:wp14="http://schemas.microsoft.com/office/word/2010/wordml" w14:paraId="02EB378F" wp14:textId="77777777"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 xmlns:wp14="http://schemas.microsoft.com/office/word/2010/wordml" w14:paraId="63C7967E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гл.32 Налогового кодекса Российской Федерации, Федерального закона от 6 октября 2003г. №131-ФЗ «Об общих принципах организации местного самоуправления в Российской Федерации» и Уставом Каньгушанского сельского поселения  Совет депутатов решил:</w:t>
      </w:r>
    </w:p>
    <w:p xmlns:wp14="http://schemas.microsoft.com/office/word/2010/wordml" w14:paraId="6A05A809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31A54A83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Ввести на территории Каньгушанского сельского поселения (городского округа) налог на имущество физических лиц. Налог на имущество физических лиц является местным налогом и уплачивается собственниками имущества на основании Главы 32 Налогового кодекса Российской Федерации, с учетом особенностей, предусмотренных настоящим решением.</w:t>
      </w:r>
    </w:p>
    <w:p xmlns:wp14="http://schemas.microsoft.com/office/word/2010/wordml" w14:paraId="4A611259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Ставки налога на имущество физических лиц устанавливаются в отношении:</w:t>
      </w:r>
    </w:p>
    <w:p xmlns:wp14="http://schemas.microsoft.com/office/word/2010/wordml" w14:paraId="6A9826DF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жилых домов, единых недвижимых комплексов, в состав которых входит хотя бы одно жилое помещение (жилой дом), гаражей, машино-мест, объектов незавершенного строительства в случае, если проектируемым назначением таких объектов является жилой дом,- в размере 0,3 процента кадастровой стоимости объекта налогообложения;</w:t>
      </w:r>
    </w:p>
    <w:p xmlns:wp14="http://schemas.microsoft.com/office/word/2010/wordml" w14:paraId="3B8D926E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жилых помещений (квартир, комнат), в следующих размерах:</w:t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824"/>
      </w:tblGrid>
      <w:tr xmlns:wp14="http://schemas.microsoft.com/office/word/2010/wordml" w14:paraId="50F32455" wp14:textId="77777777">
        <w:trPr/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65677A" wp14:textId="77777777"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670E9A9" wp14:textId="77777777"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Ставка налога</w:t>
            </w:r>
          </w:p>
        </w:tc>
      </w:tr>
      <w:tr xmlns:wp14="http://schemas.microsoft.com/office/word/2010/wordml" w14:paraId="397C80E8" wp14:textId="77777777">
        <w:trPr/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BB131" wp14:textId="77777777"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 млн. рублей (включительно)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4E5E9E" wp14:textId="77777777"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 процента</w:t>
            </w:r>
          </w:p>
        </w:tc>
      </w:tr>
      <w:tr xmlns:wp14="http://schemas.microsoft.com/office/word/2010/wordml" w14:paraId="756F4CC6" wp14:textId="77777777">
        <w:trPr/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5AD103" wp14:textId="77777777"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Свыше 3 млн. рублей до 5 млн. рублей (включительно)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663420" wp14:textId="77777777"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 процента</w:t>
            </w:r>
          </w:p>
        </w:tc>
      </w:tr>
      <w:tr xmlns:wp14="http://schemas.microsoft.com/office/word/2010/wordml" w14:paraId="1584D47E" wp14:textId="77777777">
        <w:trPr/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F51D1F" wp14:textId="77777777"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Свыше 5 млн. рублей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5D7241" wp14:textId="77777777"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 процента</w:t>
            </w:r>
          </w:p>
        </w:tc>
      </w:tr>
    </w:tbl>
    <w:p xmlns:wp14="http://schemas.microsoft.com/office/word/2010/wordml" w14:paraId="7E9B4C27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– в размере 0,1 процента кадастровой стоимости объекта налогообложения;</w:t>
      </w:r>
    </w:p>
    <w:p xmlns:wp14="http://schemas.microsoft.com/office/word/2010/wordml" w14:paraId="564E218E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объектов налогообложения, включенных в перечень, определяемый в соответствии с пунктом 7 статьи 378.2 Налогового кодекса Российской Федерации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– в размере 2,0 процентов кадастровой стоимости объекта налогообложения;</w:t>
      </w:r>
    </w:p>
    <w:p xmlns:wp14="http://schemas.microsoft.com/office/word/2010/wordml" w14:paraId="1C089403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прочих объектов налогообложения – в размере 0,5 процента кадастровой стоимости объекта налогообложения.</w:t>
      </w:r>
    </w:p>
    <w:p xmlns:wp14="http://schemas.microsoft.com/office/word/2010/wordml" w14:paraId="1725A4BE" wp14:textId="77777777">
      <w:pPr>
        <w:pStyle w:val="Normal"/>
        <w:autoSpaceDE w:val="false"/>
        <w:ind w:firstLine="540"/>
        <w:jc w:val="both"/>
        <w:rPr/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Предоставить налоговую  льготу члену(-ам) семьи, имеющей трех и более детей </w:t>
      </w:r>
      <w:r>
        <w:rPr>
          <w:bCs/>
          <w:sz w:val="28"/>
          <w:szCs w:val="28"/>
        </w:rPr>
        <w:t>в возрасте до 18 лет</w:t>
      </w:r>
      <w:r>
        <w:rPr>
          <w:sz w:val="28"/>
          <w:szCs w:val="28"/>
        </w:rPr>
        <w:t>.</w:t>
      </w:r>
    </w:p>
    <w:p xmlns:wp14="http://schemas.microsoft.com/office/word/2010/wordml" w14:paraId="7A078528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одного из членов семьи, имеющей трех и более детей в возрасте до 18 лет (при этом налоговая льгота иным членам семьи не предоставляется), либо в отношении одного объекта налогообложения, находящегося в общей долевой, либо общей совместной собственности членов семьи, имеющей трех и более детей в возрасте до 18 лет.</w:t>
      </w:r>
    </w:p>
    <w:p xmlns:wp14="http://schemas.microsoft.com/office/word/2010/wordml" w14:paraId="0E0B25BA" wp14:textId="77777777">
      <w:pPr>
        <w:pStyle w:val="Normal"/>
        <w:autoSpaceDE w:val="false"/>
        <w:ind w:firstLine="540"/>
        <w:jc w:val="both"/>
        <w:rPr/>
      </w:pPr>
      <w:r>
        <w:rPr>
          <w:bCs/>
          <w:sz w:val="28"/>
          <w:szCs w:val="28"/>
        </w:rPr>
        <w:t>Налоговая льгота не предоставляется в отношении имущества используемого налогоплательщиком в предпринимательской деятельности.</w:t>
      </w:r>
    </w:p>
    <w:p xmlns:wp14="http://schemas.microsoft.com/office/word/2010/wordml" w14:paraId="071A7E96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налогоплательщика.</w:t>
      </w:r>
    </w:p>
    <w:p xmlns:wp14="http://schemas.microsoft.com/office/word/2010/wordml" w14:paraId="642DF489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xmlns:wp14="http://schemas.microsoft.com/office/word/2010/wordml" w14:paraId="2DCC4021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квартира или комната;</w:t>
      </w:r>
    </w:p>
    <w:p xmlns:wp14="http://schemas.microsoft.com/office/word/2010/wordml" w14:paraId="1CDB02E7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жилой дом.</w:t>
      </w:r>
    </w:p>
    <w:p xmlns:wp14="http://schemas.microsoft.com/office/word/2010/wordml" w14:paraId="675A33C5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льгота не предоставляется в отношении объектов налогообложения, указанных в подпункте 4 пункта 2 настоящего Решения.</w:t>
      </w:r>
    </w:p>
    <w:p xmlns:wp14="http://schemas.microsoft.com/office/word/2010/wordml" w14:paraId="2944B006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xmlns:wp14="http://schemas.microsoft.com/office/word/2010/wordml" w14:paraId="4FAEE4BC" wp14:textId="77777777">
      <w:pPr>
        <w:pStyle w:val="Normal"/>
        <w:autoSpaceDE w:val="false"/>
        <w:ind w:firstLine="540"/>
        <w:jc w:val="both"/>
        <w:rPr/>
      </w:pPr>
      <w:r>
        <w:rPr>
          <w:bCs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31 декабря года, являющегося налоговым периодом, начиная с которого в отношении указанного объекта применяется налоговая льгота.</w:t>
      </w:r>
    </w:p>
    <w:p xmlns:wp14="http://schemas.microsoft.com/office/word/2010/wordml" w14:paraId="1CCF8553" wp14:textId="77777777">
      <w:pPr>
        <w:pStyle w:val="Normal"/>
        <w:autoSpaceDE w:val="false"/>
        <w:ind w:firstLine="540"/>
        <w:jc w:val="both"/>
        <w:rPr/>
      </w:pPr>
      <w:r>
        <w:rPr>
          <w:bCs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31 декабря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xmlns:wp14="http://schemas.microsoft.com/office/word/2010/wordml" w14:paraId="6DB46501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</w:t>
      </w:r>
    </w:p>
    <w:p xmlns:wp14="http://schemas.microsoft.com/office/word/2010/wordml" w14:paraId="02614873" wp14:textId="77777777">
      <w:pPr>
        <w:pStyle w:val="Normal"/>
        <w:autoSpaceDE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xmlns:wp14="http://schemas.microsoft.com/office/word/2010/wordml" w14:paraId="719B11F0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 01 января 2021 года, но не ранее чем по истечении одного месяца со дня его официального опубликования.</w:t>
      </w:r>
    </w:p>
    <w:p xmlns:wp14="http://schemas.microsoft.com/office/word/2010/wordml" w14:paraId="5A39BBE3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44476EA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5.Признать утратившими силу</w:t>
      </w:r>
      <w:r>
        <w:rPr>
          <w:bCs/>
          <w:sz w:val="28"/>
          <w:szCs w:val="28"/>
        </w:rPr>
        <w:t xml:space="preserve"> Решение Совета депутатов Каньгушанского сельского поселения от 25.06.2007№6 «Об установлении налога на имущества физических лиц»,от 30.09.2010 №43,от 13.12.2013 №41, от 28.11.2014 №61,от 25.03 2016 №93,от 15.06.2018 №56, от 17.12.2019 №95 Решения О внесении изменений и дополнений в Решение Совета депутатов Каньгушанского сельского поселения от 25.06.2007 №6.</w:t>
      </w:r>
    </w:p>
    <w:p xmlns:wp14="http://schemas.microsoft.com/office/word/2010/wordml" w14:paraId="41C8F396" wp14:textId="77777777"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72A3D3EC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0D0B940D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0E27B00A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60061E4C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44EAFD9C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 xmlns:wp14="http://schemas.microsoft.com/office/word/2010/wordml" w14:paraId="2F9AE394" wp14:textId="77777777">
      <w:pPr>
        <w:pStyle w:val="Normal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Председатель Совета депутатов                                                     </w:t>
      </w:r>
      <w:r>
        <w:rPr>
          <w:bCs/>
          <w:sz w:val="28"/>
          <w:szCs w:val="28"/>
          <w:u w:val="single"/>
        </w:rPr>
        <w:t>Макейкин А.Н</w:t>
      </w:r>
    </w:p>
    <w:p xmlns:wp14="http://schemas.microsoft.com/office/word/2010/wordml" w14:paraId="2840A672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Каньгушанского сельского поселения</w:t>
      </w:r>
    </w:p>
    <w:p xmlns:wp14="http://schemas.microsoft.com/office/word/2010/wordml" w14:paraId="6A78CC08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Ельниковского муниципального </w:t>
      </w:r>
    </w:p>
    <w:p xmlns:wp14="http://schemas.microsoft.com/office/word/2010/wordml" w14:paraId="256E699C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Республики Мордовия</w:t>
      </w:r>
    </w:p>
    <w:p xmlns:wp14="http://schemas.microsoft.com/office/word/2010/wordml" w14:paraId="5799D455" wp14:textId="77777777">
      <w:pPr>
        <w:pStyle w:val="Normal"/>
        <w:jc w:val="both"/>
        <w:rPr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 w:orient="portrait"/>
      <w:pgMar w:top="851" w:right="851" w:bottom="851" w:left="1418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20"/>
  <w14:docId w14:val="2075AF11"/>
  <w15:docId w15:val="{d8ce71a3-ee42-481c-b6fa-12dc81eb088f}"/>
  <w:rsids>
    <w:rsidRoot w:val="4B573317"/>
    <w:rsid w:val="4B57331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317" w:hanging="0"/>
      <w:outlineLvl w:val="1"/>
    </w:pPr>
    <w:rPr>
      <w:b/>
      <w:sz w:val="32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>
      <w:b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Style10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1">
    <w:name w:val="Верхний колонтитул Знак"/>
    <w:basedOn w:val="Style10"/>
    <w:qFormat/>
    <w:rPr/>
  </w:style>
  <w:style w:type="character" w:styleId="Style12">
    <w:name w:val="Нижний колонтитул Знак"/>
    <w:basedOn w:val="Style1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harChar1CharChar1CharChar">
    <w:name w:val="Char Char Знак Знак1 Char Char1 Знак Знак Char Char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Header">
    <w:name w:val="header"/>
    <w:basedOn w:val="Normal"/>
    <w:pPr>
      <w:tabs>
        <w:tab w:val="clear" w:pos="720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20"/>
        <w:tab w:val="center" w:leader="none" w:pos="4677"/>
        <w:tab w:val="right" w:leader="none" w:pos="9355"/>
      </w:tabs>
    </w:pPr>
    <w:rPr/>
  </w:style>
  <w:style w:type="paragraph" w:styleId="Style14">
    <w:name w:val="Обычный (веб)"/>
    <w:basedOn w:val="Normal"/>
    <w:qFormat/>
    <w:pPr>
      <w:spacing w:before="100" w:after="119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2020-11-13T15:54:00.0000000Z</dcterms:created>
  <dc:creator>sirulaeva</dc:creator>
  <dc:description/>
  <keywords/>
  <dc:language>en-US</dc:language>
  <lastModifiedBy>admkan2012</lastModifiedBy>
  <lastPrinted>2014-12-04T10:36:00.0000000Z</lastPrinted>
  <dcterms:modified xsi:type="dcterms:W3CDTF">2020-12-11T06:48:06.3328874Z</dcterms:modified>
  <revision>19</revision>
  <dc:subject/>
  <dc:title/>
</coreProperties>
</file>