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6" w:rsidRPr="00003FD1" w:rsidRDefault="007B06D6" w:rsidP="00003FD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olor w:val="333333"/>
          <w:sz w:val="28"/>
          <w:szCs w:val="28"/>
        </w:rPr>
      </w:pPr>
      <w:r w:rsidRPr="00003FD1">
        <w:rPr>
          <w:rFonts w:ascii="Times New Roman" w:hAnsi="Times New Roman"/>
          <w:bCs/>
          <w:color w:val="333333"/>
          <w:sz w:val="28"/>
          <w:szCs w:val="28"/>
        </w:rPr>
        <w:t>Защита прав несовершеннолетних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прокуратурой района.</w:t>
      </w:r>
    </w:p>
    <w:p w:rsidR="007B06D6" w:rsidRPr="00003FD1" w:rsidRDefault="007B06D6" w:rsidP="00003FD1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B06D6" w:rsidRPr="00003FD1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Согласно ч. 3 ст. 56 СК РФ ребенок имеет право на защиту не только от посторонних лиц, но и от родителей, лиц, их заменяющих, родственников в случае злоупотребления своими правами. При этом, защиту прав ребенка осуществляет, в том числе прокурор.</w:t>
      </w:r>
    </w:p>
    <w:p w:rsidR="007B06D6" w:rsidRPr="00003FD1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 xml:space="preserve">В Приказе Генерального прокуратуры РФ от 26 ноября </w:t>
      </w:r>
      <w:smartTag w:uri="urn:schemas-microsoft-com:office:smarttags" w:element="metricconverter">
        <w:smartTagPr>
          <w:attr w:name="ProductID" w:val="2007 г"/>
        </w:smartTagPr>
        <w:r w:rsidRPr="00003FD1">
          <w:rPr>
            <w:color w:val="333333"/>
            <w:sz w:val="28"/>
            <w:szCs w:val="28"/>
          </w:rPr>
          <w:t>2007 г</w:t>
        </w:r>
      </w:smartTag>
      <w:r w:rsidRPr="00003FD1">
        <w:rPr>
          <w:color w:val="333333"/>
          <w:sz w:val="28"/>
          <w:szCs w:val="28"/>
        </w:rPr>
        <w:t>. № 188 №Об организации прокурорского надзора за исполнением законов о несовершеннолетних и молодежи</w:t>
      </w:r>
      <w:r>
        <w:rPr>
          <w:color w:val="333333"/>
          <w:sz w:val="28"/>
          <w:szCs w:val="28"/>
        </w:rPr>
        <w:t xml:space="preserve"> </w:t>
      </w:r>
      <w:r w:rsidRPr="00003FD1">
        <w:rPr>
          <w:color w:val="333333"/>
          <w:sz w:val="28"/>
          <w:szCs w:val="28"/>
        </w:rPr>
        <w:t>определены конкретные направления деятельности органов прокуратуры по защите прав несовершеннолетних: пресечение фактов жестокого обращения с детьми; забота о нравственном воспитании детей - путем пресечения подачи информации, наносящей вред их здоровью и духовному развитию; своевременное реагирование на нарушения жилищных и имущественных прав несовершеннолетних; обеспечение надзора за деятельностью органов опеки и попечительства, регулирование деятельности органов и учреждений в сфере образования; привлечение специалистов из исполнительного органа по труду и занятости к проверкам исполнения в отношении несовершеннолетних трудового законодательства и т.п. При этом прокурор обязан своевременно и принципиально реагировать на случаи нарушения прав несовершеннолетних, принимать исчерпывающие правовые меры к их восстановлению.</w:t>
      </w:r>
    </w:p>
    <w:p w:rsidR="007B06D6" w:rsidRPr="00003FD1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Действия прокурора по защите семейных прав граждан могут выражаться в предъявлении в суд ряда требований: о признании брака недействительным (ст. 28 СК РФ); о лишении родителей родительских прав (ст. 70 СК РФ); об ограничении родителей в родительских правах (ст. 73 СК РФ); о признании недействительным соглашения об уплате алиментов (ст. 102 СК РФ); об отмене усыновления ребенка (ст. 142 СК РФ). Кроме того, прокурор обязан участвовать в делах о лишении, восстановлении и ограничении родительских прав (ст. ст. 70, 72, 73 СК РФ), об усыновлении ребенка (ст. 125 СК РФ; ст. 273 ГПК РФ) и об отмене усыновления ребенка (ст. 140 СК РФ) независимо от того, по чьей инициативе возбуждено дело судом, а также осуществлять надзор за законностью отобрания ребенка у родителей органами опеки и попечительства (ст. 77 СК РФ) и в других случаях.</w:t>
      </w:r>
    </w:p>
    <w:p w:rsidR="007B06D6" w:rsidRPr="00003FD1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Полномочия прокурора основаны на обязанности прокуратуры осуществлять надзор за соблюдением прав и свобод человека и принимать предусмотренные законом меры (включая участие в рассмотрении дел судами, а также предъявление и поддержание иска в суде) по защите прав лиц, которые по состоянию здоровья или возрасту (несовершеннолетние) не могут лично их отстаивать.</w:t>
      </w:r>
    </w:p>
    <w:p w:rsidR="007B06D6" w:rsidRPr="00003FD1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В соответствии со ст. 45 Гражданско-процессуального кодекса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РФ, муниципальных образований.</w:t>
      </w:r>
      <w:r w:rsidRPr="00003FD1">
        <w:rPr>
          <w:color w:val="333333"/>
          <w:sz w:val="28"/>
          <w:szCs w:val="28"/>
        </w:rPr>
        <w:br/>
        <w:t>Реализуется также защита прав несовершеннолетних в деятельности прокурора при осуществлении надзора за деятельностью судебных приставов-исполнителей.</w:t>
      </w:r>
    </w:p>
    <w:p w:rsidR="007B06D6" w:rsidRPr="00003FD1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Так, согласно ст. 19 Федерального закона от 21.07.1997 № 118-ФЗ «О судебных приставах» и ст. 1 Федерального закона от 17.01.1992 N 2202-1 «О прокуратуре Российской Федерации» (далее - Закон о прокуратуре) прокуратура осуществляет надзор за исполнением законов судебными приставами-исполнителями в целях обеспечения верховенства закона, единства и укрепления законности, защиты прав и свобод человека и гражданина.</w:t>
      </w:r>
    </w:p>
    <w:p w:rsidR="007B06D6" w:rsidRPr="00003FD1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Защищая права и интересы несовершеннолетних в исполнительном производстве прокурор, может оспорить постановления судебного пристава-исполнителя и других должностных лиц службы судебных приставов, их действия (бездействие) путем обращения в суд в порядке ст. 45 ГПК РФ, независимо от того, участвовал прокурор в рассмотрении дела на предыдущих стадиях процесса или нет.</w:t>
      </w:r>
    </w:p>
    <w:p w:rsidR="007B06D6" w:rsidRPr="00003FD1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Кроме того, осуществляя надзор за деятельностью судебных приставов-исполнителей, прокурор реализует свои процессуальные полномочия по своевременности привлечения злостных должников к уголовной и административной ответственности.</w:t>
      </w:r>
    </w:p>
    <w:p w:rsidR="007B06D6" w:rsidRPr="001A5F20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F20">
        <w:rPr>
          <w:sz w:val="28"/>
          <w:szCs w:val="28"/>
        </w:rPr>
        <w:t>Таким образом, граждане имеют право обратиться в прокуратуру района с заявлениями о защите прав несовершеннолетних.</w:t>
      </w:r>
    </w:p>
    <w:p w:rsidR="007B06D6" w:rsidRPr="001A5F20" w:rsidRDefault="007B06D6" w:rsidP="00003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5F2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2020 году</w:t>
      </w:r>
      <w:r w:rsidRPr="001A5F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прокуратурой района выявлено 220 нарушений</w:t>
      </w:r>
      <w:r w:rsidRPr="001A5F20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законодательства в сфере соблюдения прав несовершеннолетних, в целях устранения которых принес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ено 27 протестов, направленно 52 заявления в суд, внесено 23</w:t>
      </w:r>
      <w:r w:rsidRPr="001A5F20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представлений об устранении нарушений законодательства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возбуждено 5 постановлений, все акты прокурорского реагирования рассмотрены и удовлетворены</w:t>
      </w:r>
      <w:r w:rsidRPr="001A5F20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B06D6" w:rsidRPr="00BE35CC" w:rsidRDefault="007B06D6" w:rsidP="00003FD1">
      <w:pPr>
        <w:pStyle w:val="NormalWe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7B06D6" w:rsidRPr="00BE35CC" w:rsidRDefault="007B06D6" w:rsidP="00003FD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7B06D6" w:rsidRPr="00BE35CC" w:rsidSect="00C0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FD1"/>
    <w:rsid w:val="00003FD1"/>
    <w:rsid w:val="00102504"/>
    <w:rsid w:val="001A5F20"/>
    <w:rsid w:val="002A2558"/>
    <w:rsid w:val="005A380A"/>
    <w:rsid w:val="005F4BB3"/>
    <w:rsid w:val="007B06D6"/>
    <w:rsid w:val="00B655BC"/>
    <w:rsid w:val="00B81B8C"/>
    <w:rsid w:val="00BE35CC"/>
    <w:rsid w:val="00C069B5"/>
    <w:rsid w:val="00ED77D0"/>
    <w:rsid w:val="00FC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03F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3FD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00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655</Words>
  <Characters>3740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prokrm</dc:creator>
  <cp:keywords/>
  <dc:description/>
  <cp:lastModifiedBy>1</cp:lastModifiedBy>
  <cp:revision>6</cp:revision>
  <dcterms:created xsi:type="dcterms:W3CDTF">2019-06-25T16:02:00Z</dcterms:created>
  <dcterms:modified xsi:type="dcterms:W3CDTF">2021-01-17T16:26:00Z</dcterms:modified>
</cp:coreProperties>
</file>